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B" w:rsidRPr="00E556B8" w:rsidRDefault="0055277B" w:rsidP="0006184B">
      <w:pPr>
        <w:jc w:val="both"/>
        <w:rPr>
          <w:sz w:val="26"/>
          <w:szCs w:val="26"/>
          <w:lang w:val="ro-RO"/>
        </w:rPr>
      </w:pPr>
      <w:bookmarkStart w:id="0" w:name="_GoBack"/>
      <w:bookmarkEnd w:id="0"/>
    </w:p>
    <w:p w:rsidR="00BD0793" w:rsidRPr="00E556B8" w:rsidRDefault="00BD0793" w:rsidP="0006184B">
      <w:pPr>
        <w:jc w:val="center"/>
        <w:rPr>
          <w:b/>
          <w:sz w:val="26"/>
          <w:szCs w:val="26"/>
          <w:lang w:val="ro-RO"/>
        </w:rPr>
      </w:pPr>
      <w:r w:rsidRPr="00E556B8">
        <w:rPr>
          <w:b/>
          <w:sz w:val="26"/>
          <w:szCs w:val="26"/>
          <w:lang w:val="ro-RO"/>
        </w:rPr>
        <w:t>pentru modificarea şi completarea Procedurii privind administrarea resurselor</w:t>
      </w:r>
    </w:p>
    <w:p w:rsidR="00BD0793" w:rsidRPr="00E556B8" w:rsidRDefault="00BD0793" w:rsidP="0006184B">
      <w:pPr>
        <w:jc w:val="center"/>
        <w:rPr>
          <w:b/>
          <w:sz w:val="26"/>
          <w:szCs w:val="26"/>
          <w:lang w:val="ro-RO"/>
        </w:rPr>
      </w:pPr>
      <w:r w:rsidRPr="00E556B8">
        <w:rPr>
          <w:b/>
          <w:sz w:val="26"/>
          <w:szCs w:val="26"/>
          <w:lang w:val="ro-RO"/>
        </w:rPr>
        <w:t xml:space="preserve">de numerotare telefonică, aprobată prin </w:t>
      </w:r>
      <w:r w:rsidR="00EE5536" w:rsidRPr="00E556B8">
        <w:rPr>
          <w:b/>
          <w:sz w:val="26"/>
          <w:szCs w:val="26"/>
          <w:lang w:val="ro-RO"/>
        </w:rPr>
        <w:t>Hotărârea</w:t>
      </w:r>
      <w:r w:rsidRPr="00E556B8">
        <w:rPr>
          <w:b/>
          <w:sz w:val="26"/>
          <w:szCs w:val="26"/>
          <w:lang w:val="ro-RO"/>
        </w:rPr>
        <w:t xml:space="preserve"> Consiliului de Administraţie</w:t>
      </w:r>
    </w:p>
    <w:p w:rsidR="00BD0793" w:rsidRPr="00E556B8" w:rsidRDefault="00BD0793" w:rsidP="0006184B">
      <w:pPr>
        <w:jc w:val="center"/>
        <w:rPr>
          <w:b/>
          <w:sz w:val="26"/>
          <w:szCs w:val="26"/>
          <w:lang w:val="ro-RO"/>
        </w:rPr>
      </w:pPr>
      <w:r w:rsidRPr="00E556B8">
        <w:rPr>
          <w:b/>
          <w:sz w:val="26"/>
          <w:szCs w:val="26"/>
          <w:lang w:val="ro-RO"/>
        </w:rPr>
        <w:t>al Agenţiei Naţionale pentru Reglementare în Comunicaţii Electronice</w:t>
      </w:r>
    </w:p>
    <w:p w:rsidR="008C5508" w:rsidRPr="00E556B8" w:rsidRDefault="00BD0793" w:rsidP="0006184B">
      <w:pPr>
        <w:jc w:val="center"/>
        <w:rPr>
          <w:b/>
          <w:sz w:val="26"/>
          <w:szCs w:val="26"/>
          <w:lang w:val="ro-RO"/>
        </w:rPr>
      </w:pPr>
      <w:r w:rsidRPr="00E556B8">
        <w:rPr>
          <w:b/>
          <w:sz w:val="26"/>
          <w:szCs w:val="26"/>
          <w:lang w:val="ro-RO"/>
        </w:rPr>
        <w:t>şi Tehnologia Informaţiei nr.</w:t>
      </w:r>
      <w:r w:rsidR="006A2578">
        <w:rPr>
          <w:b/>
          <w:sz w:val="26"/>
          <w:szCs w:val="26"/>
          <w:lang w:val="ro-RO"/>
        </w:rPr>
        <w:t xml:space="preserve"> </w:t>
      </w:r>
      <w:r w:rsidRPr="00E556B8">
        <w:rPr>
          <w:b/>
          <w:sz w:val="26"/>
          <w:szCs w:val="26"/>
          <w:lang w:val="ro-RO"/>
        </w:rPr>
        <w:t>58 din 21 decembrie 2010</w:t>
      </w:r>
    </w:p>
    <w:p w:rsidR="00BD0793" w:rsidRPr="00E556B8" w:rsidRDefault="00BD0793" w:rsidP="0006184B">
      <w:pPr>
        <w:jc w:val="center"/>
        <w:rPr>
          <w:b/>
          <w:sz w:val="26"/>
          <w:szCs w:val="26"/>
          <w:lang w:val="ro-RO"/>
        </w:rPr>
      </w:pPr>
    </w:p>
    <w:p w:rsidR="00BD0793" w:rsidRPr="00E556B8" w:rsidRDefault="00BD0793" w:rsidP="0006184B">
      <w:pPr>
        <w:ind w:firstLine="567"/>
        <w:jc w:val="both"/>
        <w:rPr>
          <w:sz w:val="26"/>
          <w:szCs w:val="26"/>
          <w:lang w:val="ro-RO"/>
        </w:rPr>
      </w:pPr>
    </w:p>
    <w:p w:rsidR="00F74FA7" w:rsidRPr="00E556B8" w:rsidRDefault="006B4AEA" w:rsidP="0006184B">
      <w:pPr>
        <w:ind w:firstLine="567"/>
        <w:jc w:val="both"/>
        <w:rPr>
          <w:sz w:val="26"/>
          <w:szCs w:val="26"/>
          <w:lang w:val="ro-RO"/>
        </w:rPr>
      </w:pPr>
      <w:r w:rsidRPr="00E556B8">
        <w:rPr>
          <w:sz w:val="26"/>
          <w:szCs w:val="26"/>
          <w:lang w:val="ro-RO"/>
        </w:rPr>
        <w:t>În temeiul art.</w:t>
      </w:r>
      <w:r w:rsidR="00CB2C66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8 alin.</w:t>
      </w:r>
      <w:r w:rsidR="00CB2C66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(4) lit.</w:t>
      </w:r>
      <w:r w:rsidR="00CB2C66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d), art.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9 alin.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(1) lit.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a), lit.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h), art.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63 alin.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(2) şi alin.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(6) din Legea comunicaţiilor electronice nr.</w:t>
      </w:r>
      <w:r w:rsidR="006A2578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241</w:t>
      </w:r>
      <w:r w:rsidR="006A2578">
        <w:rPr>
          <w:sz w:val="26"/>
          <w:szCs w:val="26"/>
          <w:lang w:val="ro-RO"/>
        </w:rPr>
        <w:t>/2007</w:t>
      </w:r>
      <w:r w:rsidRPr="00E556B8">
        <w:rPr>
          <w:sz w:val="26"/>
          <w:szCs w:val="26"/>
          <w:lang w:val="ro-RO"/>
        </w:rPr>
        <w:t xml:space="preserve"> </w:t>
      </w:r>
      <w:r w:rsidRPr="00E556B8">
        <w:rPr>
          <w:i/>
          <w:sz w:val="26"/>
          <w:szCs w:val="26"/>
          <w:lang w:val="ro-RO"/>
        </w:rPr>
        <w:t>(Monitorul Oficial al Republicii Moldova, 2008, nr.</w:t>
      </w:r>
      <w:r w:rsidR="000D4FEA">
        <w:rPr>
          <w:i/>
          <w:sz w:val="26"/>
          <w:szCs w:val="26"/>
          <w:lang w:val="ro-RO"/>
        </w:rPr>
        <w:t xml:space="preserve"> </w:t>
      </w:r>
      <w:r w:rsidRPr="00E556B8">
        <w:rPr>
          <w:i/>
          <w:sz w:val="26"/>
          <w:szCs w:val="26"/>
          <w:lang w:val="ro-RO"/>
        </w:rPr>
        <w:t>51- 54, art.</w:t>
      </w:r>
      <w:r w:rsidR="000D4FEA">
        <w:rPr>
          <w:i/>
          <w:sz w:val="26"/>
          <w:szCs w:val="26"/>
          <w:lang w:val="ro-RO"/>
        </w:rPr>
        <w:t xml:space="preserve"> </w:t>
      </w:r>
      <w:r w:rsidRPr="00E556B8">
        <w:rPr>
          <w:i/>
          <w:sz w:val="26"/>
          <w:szCs w:val="26"/>
          <w:lang w:val="ro-RO"/>
        </w:rPr>
        <w:t>155)</w:t>
      </w:r>
      <w:r w:rsidRPr="00E556B8">
        <w:rPr>
          <w:sz w:val="26"/>
          <w:szCs w:val="26"/>
          <w:lang w:val="ro-RO"/>
        </w:rPr>
        <w:t>, cu modificările şi completările ulterioare,</w:t>
      </w:r>
    </w:p>
    <w:p w:rsidR="00F74FA7" w:rsidRPr="00E556B8" w:rsidRDefault="00F74FA7" w:rsidP="0006184B">
      <w:pPr>
        <w:ind w:firstLine="567"/>
        <w:jc w:val="both"/>
        <w:rPr>
          <w:sz w:val="26"/>
          <w:szCs w:val="26"/>
          <w:lang w:val="ro-RO"/>
        </w:rPr>
      </w:pPr>
    </w:p>
    <w:p w:rsidR="00AA2ACB" w:rsidRPr="00E556B8" w:rsidRDefault="006B4AEA" w:rsidP="0006184B">
      <w:pPr>
        <w:ind w:firstLine="567"/>
        <w:jc w:val="both"/>
        <w:rPr>
          <w:sz w:val="26"/>
          <w:szCs w:val="26"/>
          <w:lang w:val="ro-RO"/>
        </w:rPr>
      </w:pPr>
      <w:r w:rsidRPr="00E556B8">
        <w:rPr>
          <w:sz w:val="26"/>
          <w:szCs w:val="26"/>
          <w:lang w:val="ro-RO"/>
        </w:rPr>
        <w:t>În conformitate cu pct.</w:t>
      </w:r>
      <w:r w:rsidR="000D4FEA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14 şi pct.</w:t>
      </w:r>
      <w:r w:rsidR="000D4FEA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15 lit.</w:t>
      </w:r>
      <w:r w:rsidR="000D4FEA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 xml:space="preserve">b) din Regulamentul Agenţiei Naţionale pentru Reglementare în Comunicaţii Electronice şi Tehnologia Informaţiei (ANRCETI), aprobat prin </w:t>
      </w:r>
      <w:r w:rsidR="00EE5536" w:rsidRPr="00E556B8">
        <w:rPr>
          <w:sz w:val="26"/>
          <w:szCs w:val="26"/>
          <w:lang w:val="ro-RO"/>
        </w:rPr>
        <w:t>Hotărârea</w:t>
      </w:r>
      <w:r w:rsidRPr="00E556B8">
        <w:rPr>
          <w:sz w:val="26"/>
          <w:szCs w:val="26"/>
          <w:lang w:val="ro-RO"/>
        </w:rPr>
        <w:t xml:space="preserve"> Guvernului nr.</w:t>
      </w:r>
      <w:r w:rsidR="000D4FEA">
        <w:rPr>
          <w:sz w:val="26"/>
          <w:szCs w:val="26"/>
          <w:lang w:val="ro-RO"/>
        </w:rPr>
        <w:t xml:space="preserve"> </w:t>
      </w:r>
      <w:r w:rsidRPr="00E556B8">
        <w:rPr>
          <w:sz w:val="26"/>
          <w:szCs w:val="26"/>
          <w:lang w:val="ro-RO"/>
        </w:rPr>
        <w:t>905</w:t>
      </w:r>
      <w:r w:rsidR="000D4FEA">
        <w:rPr>
          <w:sz w:val="26"/>
          <w:szCs w:val="26"/>
          <w:lang w:val="ro-RO"/>
        </w:rPr>
        <w:t>/</w:t>
      </w:r>
      <w:r w:rsidRPr="00E556B8">
        <w:rPr>
          <w:sz w:val="26"/>
          <w:szCs w:val="26"/>
          <w:lang w:val="ro-RO"/>
        </w:rPr>
        <w:t xml:space="preserve">2008 </w:t>
      </w:r>
      <w:r w:rsidRPr="00E556B8">
        <w:rPr>
          <w:i/>
          <w:sz w:val="26"/>
          <w:szCs w:val="26"/>
          <w:lang w:val="ro-RO"/>
        </w:rPr>
        <w:t>(Monitorul Oficial al Republicii Moldova, 2008, nr.</w:t>
      </w:r>
      <w:r w:rsidR="000D4FEA">
        <w:rPr>
          <w:i/>
          <w:sz w:val="26"/>
          <w:szCs w:val="26"/>
          <w:lang w:val="ro-RO"/>
        </w:rPr>
        <w:t xml:space="preserve"> </w:t>
      </w:r>
      <w:r w:rsidRPr="00E556B8">
        <w:rPr>
          <w:i/>
          <w:sz w:val="26"/>
          <w:szCs w:val="26"/>
          <w:lang w:val="ro-RO"/>
        </w:rPr>
        <w:t>143-144, art.</w:t>
      </w:r>
      <w:r w:rsidR="000D4FEA">
        <w:rPr>
          <w:i/>
          <w:sz w:val="26"/>
          <w:szCs w:val="26"/>
          <w:lang w:val="ro-RO"/>
        </w:rPr>
        <w:t xml:space="preserve"> </w:t>
      </w:r>
      <w:r w:rsidRPr="00E556B8">
        <w:rPr>
          <w:i/>
          <w:sz w:val="26"/>
          <w:szCs w:val="26"/>
          <w:lang w:val="ro-RO"/>
        </w:rPr>
        <w:t>917)</w:t>
      </w:r>
      <w:r w:rsidRPr="00E556B8">
        <w:rPr>
          <w:sz w:val="26"/>
          <w:szCs w:val="26"/>
          <w:lang w:val="ro-RO"/>
        </w:rPr>
        <w:t>,</w:t>
      </w:r>
    </w:p>
    <w:p w:rsidR="00F74FA7" w:rsidRPr="00E556B8" w:rsidRDefault="00F74FA7" w:rsidP="0006184B">
      <w:pPr>
        <w:ind w:firstLine="567"/>
        <w:jc w:val="both"/>
        <w:rPr>
          <w:sz w:val="26"/>
          <w:szCs w:val="26"/>
          <w:lang w:val="ro-RO"/>
        </w:rPr>
      </w:pPr>
    </w:p>
    <w:p w:rsidR="008C5508" w:rsidRPr="00E556B8" w:rsidRDefault="006B4AEA" w:rsidP="0006184B">
      <w:pPr>
        <w:ind w:firstLine="567"/>
        <w:jc w:val="both"/>
        <w:rPr>
          <w:sz w:val="26"/>
          <w:szCs w:val="26"/>
          <w:lang w:val="ro-RO"/>
        </w:rPr>
      </w:pPr>
      <w:r w:rsidRPr="00E556B8">
        <w:rPr>
          <w:sz w:val="26"/>
          <w:szCs w:val="26"/>
          <w:lang w:val="ro-RO"/>
        </w:rPr>
        <w:t xml:space="preserve">În scopul </w:t>
      </w:r>
      <w:r w:rsidR="00F74FA7" w:rsidRPr="00E556B8">
        <w:rPr>
          <w:sz w:val="26"/>
          <w:szCs w:val="26"/>
          <w:lang w:val="ro-RO"/>
        </w:rPr>
        <w:t xml:space="preserve">asigurării </w:t>
      </w:r>
      <w:r w:rsidRPr="00E556B8">
        <w:rPr>
          <w:sz w:val="26"/>
          <w:szCs w:val="26"/>
          <w:lang w:val="ro-RO"/>
        </w:rPr>
        <w:t>utiliz</w:t>
      </w:r>
      <w:r w:rsidR="00F74FA7" w:rsidRPr="00E556B8">
        <w:rPr>
          <w:sz w:val="26"/>
          <w:szCs w:val="26"/>
          <w:lang w:val="ro-RO"/>
        </w:rPr>
        <w:t>ării</w:t>
      </w:r>
      <w:r w:rsidRPr="00E556B8">
        <w:rPr>
          <w:sz w:val="26"/>
          <w:szCs w:val="26"/>
          <w:lang w:val="ro-RO"/>
        </w:rPr>
        <w:t xml:space="preserve"> raţional</w:t>
      </w:r>
      <w:r w:rsidR="00F74FA7" w:rsidRPr="00E556B8">
        <w:rPr>
          <w:sz w:val="26"/>
          <w:szCs w:val="26"/>
          <w:lang w:val="ro-RO"/>
        </w:rPr>
        <w:t>e</w:t>
      </w:r>
      <w:r w:rsidRPr="00E556B8">
        <w:rPr>
          <w:sz w:val="26"/>
          <w:szCs w:val="26"/>
          <w:lang w:val="ro-RO"/>
        </w:rPr>
        <w:t xml:space="preserve"> şi eficient</w:t>
      </w:r>
      <w:r w:rsidR="00F74FA7" w:rsidRPr="00E556B8">
        <w:rPr>
          <w:sz w:val="26"/>
          <w:szCs w:val="26"/>
          <w:lang w:val="ro-RO"/>
        </w:rPr>
        <w:t>e</w:t>
      </w:r>
      <w:r w:rsidRPr="00E556B8">
        <w:rPr>
          <w:sz w:val="26"/>
          <w:szCs w:val="26"/>
          <w:lang w:val="ro-RO"/>
        </w:rPr>
        <w:t xml:space="preserve"> de către furnizorii de servicii de comunicaţii electronice </w:t>
      </w:r>
      <w:r w:rsidR="008D200C">
        <w:rPr>
          <w:sz w:val="26"/>
          <w:szCs w:val="26"/>
          <w:lang w:val="ro-RO"/>
        </w:rPr>
        <w:t xml:space="preserve">accesibile publicului </w:t>
      </w:r>
      <w:r w:rsidRPr="00E556B8">
        <w:rPr>
          <w:sz w:val="26"/>
          <w:szCs w:val="26"/>
          <w:lang w:val="ro-RO"/>
        </w:rPr>
        <w:t>a resurselor de numerotare</w:t>
      </w:r>
      <w:r w:rsidR="00AA2ACB" w:rsidRPr="00E556B8">
        <w:rPr>
          <w:sz w:val="26"/>
          <w:szCs w:val="26"/>
          <w:lang w:val="ro-RO"/>
        </w:rPr>
        <w:t xml:space="preserve">, </w:t>
      </w:r>
      <w:r w:rsidR="00B55310" w:rsidRPr="00E556B8">
        <w:rPr>
          <w:sz w:val="26"/>
          <w:szCs w:val="26"/>
          <w:lang w:val="ro-RO"/>
        </w:rPr>
        <w:t>Consiliul de Administraţie</w:t>
      </w:r>
    </w:p>
    <w:p w:rsidR="007E0723" w:rsidRPr="00E556B8" w:rsidRDefault="007E0723" w:rsidP="0006184B">
      <w:pPr>
        <w:ind w:firstLine="567"/>
        <w:jc w:val="both"/>
        <w:rPr>
          <w:b/>
          <w:i/>
          <w:sz w:val="26"/>
          <w:szCs w:val="26"/>
          <w:lang w:val="ro-RO"/>
        </w:rPr>
      </w:pPr>
    </w:p>
    <w:p w:rsidR="00061566" w:rsidRPr="00E556B8" w:rsidRDefault="008C5508" w:rsidP="0006184B">
      <w:pPr>
        <w:jc w:val="center"/>
        <w:rPr>
          <w:b/>
          <w:sz w:val="26"/>
          <w:szCs w:val="26"/>
          <w:lang w:val="ro-RO"/>
        </w:rPr>
      </w:pPr>
      <w:r w:rsidRPr="00E556B8">
        <w:rPr>
          <w:b/>
          <w:sz w:val="26"/>
          <w:szCs w:val="26"/>
          <w:lang w:val="ro-RO"/>
        </w:rPr>
        <w:t>HOTĂRĂŞTE:</w:t>
      </w:r>
    </w:p>
    <w:p w:rsidR="00D704E2" w:rsidRPr="00E556B8" w:rsidRDefault="00D704E2" w:rsidP="0006184B">
      <w:pPr>
        <w:jc w:val="both"/>
        <w:rPr>
          <w:rFonts w:eastAsiaTheme="minorHAnsi"/>
          <w:sz w:val="26"/>
          <w:szCs w:val="26"/>
          <w:lang w:val="ro-RO" w:eastAsia="ru-RU"/>
        </w:rPr>
      </w:pPr>
    </w:p>
    <w:p w:rsidR="006B4AEA" w:rsidRDefault="006B4AEA" w:rsidP="00DC7D7B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Procedura privind administrarea resurselor de numerotare telefonică, aprobată prin </w:t>
      </w:r>
      <w:r w:rsidR="00EC5230" w:rsidRPr="00E556B8">
        <w:rPr>
          <w:rFonts w:ascii="Times New Roman" w:eastAsiaTheme="minorHAnsi" w:hAnsi="Times New Roman"/>
          <w:sz w:val="26"/>
          <w:szCs w:val="26"/>
          <w:lang w:val="ro-RO"/>
        </w:rPr>
        <w:t>Hotărârea</w:t>
      </w:r>
      <w:r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 Consiliului de Administraţie al ANRCETI nr.</w:t>
      </w:r>
      <w:r w:rsidR="00EC5230"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58 din 21 decembrie 2010 </w:t>
      </w:r>
      <w:r w:rsidRPr="00E556B8">
        <w:rPr>
          <w:rFonts w:ascii="Times New Roman" w:eastAsiaTheme="minorHAnsi" w:hAnsi="Times New Roman"/>
          <w:i/>
          <w:sz w:val="26"/>
          <w:szCs w:val="26"/>
          <w:lang w:val="ro-RO"/>
        </w:rPr>
        <w:t>(Monitorul Oficial al Republicii Moldova, 2010, nr.</w:t>
      </w:r>
      <w:r w:rsidR="00B90DB6">
        <w:rPr>
          <w:rFonts w:ascii="Times New Roman" w:eastAsiaTheme="minorHAnsi" w:hAnsi="Times New Roman"/>
          <w:i/>
          <w:sz w:val="26"/>
          <w:szCs w:val="26"/>
          <w:lang w:val="ro-RO"/>
        </w:rPr>
        <w:t xml:space="preserve"> </w:t>
      </w:r>
      <w:r w:rsidRPr="00E556B8">
        <w:rPr>
          <w:rFonts w:ascii="Times New Roman" w:eastAsiaTheme="minorHAnsi" w:hAnsi="Times New Roman"/>
          <w:i/>
          <w:sz w:val="26"/>
          <w:szCs w:val="26"/>
          <w:lang w:val="ro-RO"/>
        </w:rPr>
        <w:t>257-258, art.</w:t>
      </w:r>
      <w:r w:rsidR="00B90DB6">
        <w:rPr>
          <w:rFonts w:ascii="Times New Roman" w:eastAsiaTheme="minorHAnsi" w:hAnsi="Times New Roman"/>
          <w:i/>
          <w:sz w:val="26"/>
          <w:szCs w:val="26"/>
          <w:lang w:val="ro-RO"/>
        </w:rPr>
        <w:t xml:space="preserve"> </w:t>
      </w:r>
      <w:r w:rsidRPr="00E556B8">
        <w:rPr>
          <w:rFonts w:ascii="Times New Roman" w:eastAsiaTheme="minorHAnsi" w:hAnsi="Times New Roman"/>
          <w:i/>
          <w:sz w:val="26"/>
          <w:szCs w:val="26"/>
          <w:lang w:val="ro-RO"/>
        </w:rPr>
        <w:t>1018</w:t>
      </w:r>
      <w:r w:rsidRPr="00E556B8">
        <w:rPr>
          <w:rFonts w:ascii="Times New Roman" w:eastAsiaTheme="minorHAnsi" w:hAnsi="Times New Roman"/>
          <w:sz w:val="26"/>
          <w:szCs w:val="26"/>
          <w:lang w:val="ro-RO"/>
        </w:rPr>
        <w:t>), cu modificările şi completările ulterioare, se modifică şi se completează, după cum urmează:</w:t>
      </w:r>
    </w:p>
    <w:p w:rsidR="008D200C" w:rsidRPr="00C3762B" w:rsidRDefault="008D200C" w:rsidP="008D200C">
      <w:pPr>
        <w:pStyle w:val="ListParagraph"/>
        <w:spacing w:after="0" w:line="240" w:lineRule="auto"/>
        <w:ind w:left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</w:p>
    <w:p w:rsidR="00C139F8" w:rsidRPr="00C3762B" w:rsidRDefault="00C139F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E556B8">
        <w:rPr>
          <w:rFonts w:ascii="Times New Roman" w:eastAsiaTheme="minorHAnsi" w:hAnsi="Times New Roman"/>
          <w:sz w:val="26"/>
          <w:szCs w:val="26"/>
          <w:lang w:val="ro-RO"/>
        </w:rPr>
        <w:t>În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5C3F93">
        <w:rPr>
          <w:rFonts w:ascii="Times New Roman" w:eastAsiaTheme="minorHAnsi" w:hAnsi="Times New Roman"/>
          <w:sz w:val="26"/>
          <w:szCs w:val="26"/>
          <w:lang w:val="ro-RO"/>
        </w:rPr>
        <w:t xml:space="preserve">titlul 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procedurii, după </w:t>
      </w:r>
      <w:r w:rsidRPr="002345C4">
        <w:rPr>
          <w:rFonts w:ascii="Times New Roman" w:eastAsiaTheme="minorHAnsi" w:hAnsi="Times New Roman"/>
          <w:sz w:val="26"/>
          <w:szCs w:val="26"/>
          <w:lang w:val="ro-RO"/>
        </w:rPr>
        <w:t>cuvântul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 xml:space="preserve"> ”privind” se completează cu sintagma ”gestionarea și”.</w:t>
      </w:r>
    </w:p>
    <w:p w:rsidR="00E556B8" w:rsidRPr="00C3762B" w:rsidRDefault="00E556B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C3762B">
        <w:rPr>
          <w:rFonts w:ascii="Times New Roman" w:eastAsiaTheme="minorHAnsi" w:hAnsi="Times New Roman"/>
          <w:sz w:val="26"/>
          <w:szCs w:val="26"/>
          <w:lang w:val="ro-RO"/>
        </w:rPr>
        <w:t>Pe întreg conținutul procedurii:</w:t>
      </w:r>
    </w:p>
    <w:p w:rsidR="00E556B8" w:rsidRPr="00E556B8" w:rsidRDefault="00DC7D7B" w:rsidP="00DC7D7B">
      <w:pPr>
        <w:ind w:firstLine="567"/>
        <w:jc w:val="both"/>
        <w:rPr>
          <w:rFonts w:eastAsiaTheme="minorHAnsi"/>
          <w:sz w:val="26"/>
          <w:szCs w:val="26"/>
          <w:lang w:val="ro-RO"/>
        </w:rPr>
      </w:pPr>
      <w:r>
        <w:rPr>
          <w:rFonts w:eastAsiaTheme="minorHAnsi"/>
          <w:sz w:val="26"/>
          <w:szCs w:val="26"/>
          <w:lang w:val="ro-RO"/>
        </w:rPr>
        <w:t>-</w:t>
      </w:r>
      <w:r>
        <w:rPr>
          <w:rFonts w:eastAsiaTheme="minorHAnsi"/>
          <w:sz w:val="26"/>
          <w:szCs w:val="26"/>
          <w:lang w:val="ro-RO"/>
        </w:rPr>
        <w:tab/>
      </w:r>
      <w:r w:rsidR="00E556B8" w:rsidRPr="00C3762B">
        <w:rPr>
          <w:rFonts w:eastAsiaTheme="minorHAnsi"/>
          <w:sz w:val="26"/>
          <w:szCs w:val="26"/>
          <w:lang w:val="ro-RO"/>
        </w:rPr>
        <w:t xml:space="preserve">sintagma </w:t>
      </w:r>
      <w:r w:rsidR="00A5598F">
        <w:rPr>
          <w:rFonts w:eastAsiaTheme="minorHAnsi"/>
          <w:sz w:val="26"/>
          <w:szCs w:val="26"/>
          <w:lang w:val="ro-RO"/>
        </w:rPr>
        <w:t>”</w:t>
      </w:r>
      <w:r w:rsidR="00A5598F" w:rsidRPr="00A5598F">
        <w:rPr>
          <w:rFonts w:eastAsiaTheme="minorHAnsi"/>
          <w:sz w:val="26"/>
          <w:szCs w:val="26"/>
          <w:lang w:val="ro-RO"/>
        </w:rPr>
        <w:t>furnizor de reţele</w:t>
      </w:r>
      <w:r w:rsidR="00A5598F">
        <w:rPr>
          <w:rFonts w:eastAsiaTheme="minorHAnsi"/>
          <w:sz w:val="26"/>
          <w:szCs w:val="26"/>
          <w:lang w:val="ro-RO"/>
        </w:rPr>
        <w:t xml:space="preserve"> și/sau </w:t>
      </w:r>
      <w:r w:rsidR="00E556B8" w:rsidRPr="00C3762B">
        <w:rPr>
          <w:rFonts w:eastAsiaTheme="minorHAnsi"/>
          <w:sz w:val="26"/>
          <w:szCs w:val="26"/>
          <w:lang w:val="ro-RO"/>
        </w:rPr>
        <w:t>servicii publice de comunicaţii electronice” se substituie cu sintagma ”</w:t>
      </w:r>
      <w:r w:rsidR="00A5598F">
        <w:rPr>
          <w:rFonts w:eastAsiaTheme="minorHAnsi"/>
          <w:sz w:val="26"/>
          <w:szCs w:val="26"/>
          <w:lang w:val="ro-RO"/>
        </w:rPr>
        <w:t xml:space="preserve">furnizor de </w:t>
      </w:r>
      <w:r w:rsidR="00E556B8" w:rsidRPr="00C3762B">
        <w:rPr>
          <w:rFonts w:eastAsiaTheme="minorHAnsi"/>
          <w:sz w:val="26"/>
          <w:szCs w:val="26"/>
          <w:lang w:val="ro-RO"/>
        </w:rPr>
        <w:t>servicii de comunicații electronice accesibile publicului”, la cazul și forma potrivită</w:t>
      </w:r>
      <w:r w:rsidR="00E556B8" w:rsidRPr="00E556B8">
        <w:rPr>
          <w:rFonts w:eastAsiaTheme="minorHAnsi"/>
          <w:sz w:val="26"/>
          <w:szCs w:val="26"/>
          <w:lang w:val="ro-RO"/>
        </w:rPr>
        <w:t>;</w:t>
      </w:r>
    </w:p>
    <w:p w:rsidR="00E556B8" w:rsidRPr="00C3762B" w:rsidRDefault="00DC7D7B" w:rsidP="00DC7D7B">
      <w:pPr>
        <w:ind w:firstLine="567"/>
        <w:jc w:val="both"/>
        <w:rPr>
          <w:rFonts w:eastAsiaTheme="minorHAnsi"/>
          <w:sz w:val="26"/>
          <w:szCs w:val="26"/>
          <w:lang w:val="ro-RO"/>
        </w:rPr>
      </w:pPr>
      <w:r>
        <w:rPr>
          <w:rFonts w:eastAsiaTheme="minorHAnsi"/>
          <w:sz w:val="26"/>
          <w:szCs w:val="26"/>
          <w:lang w:val="ro-RO"/>
        </w:rPr>
        <w:t>-</w:t>
      </w:r>
      <w:r>
        <w:rPr>
          <w:rFonts w:eastAsiaTheme="minorHAnsi"/>
          <w:sz w:val="26"/>
          <w:szCs w:val="26"/>
          <w:lang w:val="ro-RO"/>
        </w:rPr>
        <w:tab/>
      </w:r>
      <w:r w:rsidR="00E556B8" w:rsidRPr="00323F47">
        <w:rPr>
          <w:rFonts w:eastAsiaTheme="minorHAnsi"/>
          <w:sz w:val="26"/>
          <w:szCs w:val="26"/>
          <w:lang w:val="ro-RO"/>
        </w:rPr>
        <w:t>cuvântul ”atribuie”</w:t>
      </w:r>
      <w:r w:rsidR="00E556B8" w:rsidRPr="002345C4">
        <w:rPr>
          <w:rFonts w:eastAsiaTheme="minorHAnsi"/>
          <w:sz w:val="26"/>
          <w:szCs w:val="26"/>
          <w:lang w:val="ro-RO"/>
        </w:rPr>
        <w:t xml:space="preserve"> se substituie cu </w:t>
      </w:r>
      <w:r w:rsidR="00E556B8" w:rsidRPr="00C3762B">
        <w:rPr>
          <w:rFonts w:eastAsiaTheme="minorHAnsi"/>
          <w:sz w:val="26"/>
          <w:szCs w:val="26"/>
          <w:lang w:val="ro-RO"/>
        </w:rPr>
        <w:t>cuvântul ”alocă”, la cazul și forma potrivită</w:t>
      </w:r>
      <w:r>
        <w:rPr>
          <w:rFonts w:eastAsiaTheme="minorHAnsi"/>
          <w:sz w:val="26"/>
          <w:szCs w:val="26"/>
          <w:lang w:val="ro-RO"/>
        </w:rPr>
        <w:t>.</w:t>
      </w:r>
    </w:p>
    <w:p w:rsidR="00C139F8" w:rsidRPr="00323F47" w:rsidRDefault="00C139F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Punctul 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>2 se modifică și va avea următorul cuprins:</w:t>
      </w:r>
    </w:p>
    <w:p w:rsidR="00C139F8" w:rsidRPr="00C3762B" w:rsidRDefault="00C139F8" w:rsidP="00DC7D7B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”Resursele de numerotare telefonice din PNN sunt gestionate și administrate de către </w:t>
      </w:r>
      <w:r w:rsidRPr="002345C4">
        <w:rPr>
          <w:rFonts w:ascii="Times New Roman" w:eastAsiaTheme="minorHAnsi" w:hAnsi="Times New Roman"/>
          <w:sz w:val="26"/>
          <w:szCs w:val="26"/>
          <w:lang w:val="ro-RO"/>
        </w:rPr>
        <w:t xml:space="preserve">Agenţia Naţională pentru Reglementare în Comunicaţii Electronice şi Tehnologia Informaţiei, </w:t>
      </w:r>
      <w:r w:rsidRPr="002345C4">
        <w:rPr>
          <w:rFonts w:ascii="Times New Roman" w:eastAsiaTheme="minorHAnsi" w:hAnsi="Times New Roman"/>
          <w:sz w:val="26"/>
          <w:szCs w:val="26"/>
          <w:lang w:val="ro-RO"/>
        </w:rPr>
        <w:lastRenderedPageBreak/>
        <w:t>în continuare Age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 xml:space="preserve">nţia. Agenția oferă dreptul de utilizare a resurselor de numerotare furnizorilor de servicii de comunicaţii electronice accesibile publicului autorizaţi în condiţiile Legii comunicaţiilor electronice nr.241-XVI din 14.11.2007 </w:t>
      </w:r>
      <w:r w:rsidRPr="001078CD">
        <w:rPr>
          <w:rFonts w:ascii="Times New Roman" w:eastAsiaTheme="minorHAnsi" w:hAnsi="Times New Roman"/>
          <w:i/>
          <w:sz w:val="26"/>
          <w:szCs w:val="26"/>
          <w:lang w:val="ro-RO"/>
        </w:rPr>
        <w:t>(Monitorul Oficial al Republicii Moldova, 2008, nr.51-54, art.155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>) cu modificările și completările ulterioare, în continuare furnizori, în scopul furnizării de servicii de comunicaţii electronice accesibile publicului”.</w:t>
      </w:r>
    </w:p>
    <w:p w:rsidR="00353768" w:rsidRPr="00E556B8" w:rsidRDefault="000B15AC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E556B8">
        <w:rPr>
          <w:rFonts w:ascii="Times New Roman" w:eastAsiaTheme="minorHAnsi" w:hAnsi="Times New Roman"/>
          <w:sz w:val="26"/>
          <w:szCs w:val="26"/>
          <w:lang w:val="ro-RO"/>
        </w:rPr>
        <w:t>În punctul 3</w:t>
      </w:r>
      <w:r w:rsidR="00353768" w:rsidRPr="00E556B8">
        <w:rPr>
          <w:rFonts w:ascii="Times New Roman" w:eastAsiaTheme="minorHAnsi" w:hAnsi="Times New Roman"/>
          <w:sz w:val="26"/>
          <w:szCs w:val="26"/>
          <w:lang w:val="ro-RO"/>
        </w:rPr>
        <w:t>:</w:t>
      </w:r>
    </w:p>
    <w:p w:rsidR="00353768" w:rsidRPr="00E556B8" w:rsidRDefault="000B15AC" w:rsidP="00072BF1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C3762B">
        <w:rPr>
          <w:rFonts w:ascii="Times New Roman" w:eastAsiaTheme="minorHAnsi" w:hAnsi="Times New Roman"/>
          <w:sz w:val="26"/>
          <w:szCs w:val="26"/>
          <w:lang w:val="ro-RO"/>
        </w:rPr>
        <w:t>după</w:t>
      </w:r>
      <w:r w:rsidR="00353768"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 abrevierea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DC7D7B"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 xml:space="preserve">PNN” se completează cu sintagma ”cu excepția </w:t>
      </w:r>
      <w:r w:rsidR="001A3607" w:rsidRPr="00C3762B">
        <w:rPr>
          <w:rFonts w:ascii="Times New Roman" w:eastAsiaTheme="minorHAnsi" w:hAnsi="Times New Roman"/>
          <w:sz w:val="26"/>
          <w:szCs w:val="26"/>
          <w:lang w:val="ro-RO"/>
        </w:rPr>
        <w:t>num</w:t>
      </w:r>
      <w:r w:rsidR="001A3607">
        <w:rPr>
          <w:rFonts w:ascii="Times New Roman" w:eastAsiaTheme="minorHAnsi" w:hAnsi="Times New Roman"/>
          <w:sz w:val="26"/>
          <w:szCs w:val="26"/>
          <w:lang w:val="ro-RO"/>
        </w:rPr>
        <w:t>ărului</w:t>
      </w:r>
      <w:r w:rsidR="001A3607" w:rsidRPr="00C3762B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>naţional sc</w:t>
      </w:r>
      <w:r w:rsidR="00DC7D7B">
        <w:rPr>
          <w:rFonts w:ascii="Times New Roman" w:eastAsiaTheme="minorHAnsi" w:hAnsi="Times New Roman"/>
          <w:sz w:val="26"/>
          <w:szCs w:val="26"/>
          <w:lang w:val="ro-RO"/>
        </w:rPr>
        <w:t>urt pentru servicii de urgenţă</w:t>
      </w:r>
      <w:r w:rsidRPr="00C3762B"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="00353768" w:rsidRPr="00E556B8">
        <w:rPr>
          <w:rFonts w:ascii="Times New Roman" w:eastAsiaTheme="minorHAnsi" w:hAnsi="Times New Roman"/>
          <w:sz w:val="26"/>
          <w:szCs w:val="26"/>
          <w:lang w:val="ro-RO"/>
        </w:rPr>
        <w:t>;</w:t>
      </w:r>
    </w:p>
    <w:p w:rsidR="00353768" w:rsidRPr="00C3762B" w:rsidRDefault="00072BF1" w:rsidP="00072BF1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-</w:t>
      </w:r>
      <w:r>
        <w:rPr>
          <w:rFonts w:ascii="Times New Roman" w:eastAsiaTheme="minorHAnsi" w:hAnsi="Times New Roman"/>
          <w:sz w:val="26"/>
          <w:szCs w:val="26"/>
          <w:lang w:val="ro-RO"/>
        </w:rPr>
        <w:tab/>
      </w:r>
      <w:r w:rsidR="00353768" w:rsidRPr="00C3762B">
        <w:rPr>
          <w:rFonts w:ascii="Times New Roman" w:eastAsiaTheme="minorHAnsi" w:hAnsi="Times New Roman"/>
          <w:sz w:val="26"/>
          <w:szCs w:val="26"/>
          <w:lang w:val="ro-RO"/>
        </w:rPr>
        <w:t>în final se completează cu sintagma ”sau prin procedura de portare în conformitate cu reglementările speciale emise de Agenție”.</w:t>
      </w:r>
    </w:p>
    <w:p w:rsidR="00F84948" w:rsidRPr="00E556B8" w:rsidRDefault="00F8494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Theme="minorHAnsi" w:hAnsi="Times New Roman"/>
          <w:sz w:val="26"/>
          <w:szCs w:val="26"/>
          <w:lang w:val="ro-RO"/>
        </w:rPr>
      </w:pPr>
      <w:r w:rsidRPr="00E556B8">
        <w:rPr>
          <w:rFonts w:ascii="Times New Roman" w:eastAsiaTheme="minorHAnsi" w:hAnsi="Times New Roman"/>
          <w:sz w:val="26"/>
          <w:szCs w:val="26"/>
          <w:lang w:val="ro-RO" w:eastAsia="ru-RU"/>
        </w:rPr>
        <w:t>După punctul 4 se introduce un punct nou 4</w:t>
      </w:r>
      <w:r w:rsidRPr="00E556B8"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>1</w:t>
      </w:r>
      <w:r w:rsidRPr="00E556B8"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 cu următorul cuprins:</w:t>
      </w:r>
    </w:p>
    <w:p w:rsidR="007861EA" w:rsidRPr="00C3762B" w:rsidRDefault="00F84948" w:rsidP="00DC7D7B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”</w:t>
      </w:r>
      <w:r w:rsidR="007861EA" w:rsidRPr="00072BF1">
        <w:rPr>
          <w:rFonts w:ascii="Times New Roman" w:eastAsiaTheme="minorHAnsi" w:hAnsi="Times New Roman"/>
          <w:sz w:val="26"/>
          <w:szCs w:val="26"/>
          <w:lang w:val="ro-RO" w:eastAsia="ru-RU"/>
        </w:rPr>
        <w:t>4</w:t>
      </w:r>
      <w:r w:rsidR="007861EA" w:rsidRPr="00072BF1"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>1</w:t>
      </w:r>
      <w:r w:rsidR="00A05802" w:rsidRPr="00323F47">
        <w:rPr>
          <w:rFonts w:ascii="Times New Roman" w:eastAsiaTheme="minorHAnsi" w:hAnsi="Times New Roman"/>
          <w:b/>
          <w:sz w:val="26"/>
          <w:szCs w:val="26"/>
          <w:lang w:val="ro-RO" w:eastAsia="ru-RU"/>
        </w:rPr>
        <w:t>.</w:t>
      </w:r>
      <w:r w:rsidR="007861EA"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ab/>
        <w:t xml:space="preserve">Prezenta procedură se aplică, în măsura în care nu conţine dispoziţii specifice derogatorii, de la reglementările speciale emise de către Agenţie pentru </w:t>
      </w:r>
      <w:r w:rsidR="00072BF1">
        <w:rPr>
          <w:rFonts w:ascii="Times New Roman" w:eastAsiaTheme="minorHAnsi" w:hAnsi="Times New Roman"/>
          <w:sz w:val="26"/>
          <w:szCs w:val="26"/>
          <w:lang w:val="ro-RO" w:eastAsia="ru-RU"/>
        </w:rPr>
        <w:t>alocarea</w:t>
      </w:r>
      <w:r w:rsidR="007861EA"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 și utilizarea categoriilor specifice de resurse de numerotare prevăzute în PNN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”</w:t>
      </w:r>
      <w:r w:rsidR="007861EA"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.</w:t>
      </w:r>
    </w:p>
    <w:p w:rsidR="003454CD" w:rsidRDefault="00E556B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C3762B">
        <w:rPr>
          <w:rFonts w:ascii="Times New Roman" w:eastAsiaTheme="minorHAnsi" w:hAnsi="Times New Roman"/>
          <w:sz w:val="26"/>
          <w:szCs w:val="26"/>
          <w:lang w:val="ro-RO"/>
        </w:rPr>
        <w:t>La punctul 5</w:t>
      </w:r>
      <w:r>
        <w:rPr>
          <w:rFonts w:ascii="Times New Roman" w:eastAsiaTheme="minorHAnsi" w:hAnsi="Times New Roman"/>
          <w:sz w:val="26"/>
          <w:szCs w:val="26"/>
          <w:lang w:val="ro-RO"/>
        </w:rPr>
        <w:t>:</w:t>
      </w:r>
    </w:p>
    <w:p w:rsidR="002345C4" w:rsidRDefault="00E556B8" w:rsidP="00072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subpunctul 2) se exclude;</w:t>
      </w:r>
    </w:p>
    <w:p w:rsidR="002345C4" w:rsidRDefault="002345C4" w:rsidP="00072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la subpunctul 6) cuvântul ”carantină” se substituie cu cuvântul ”</w:t>
      </w:r>
      <w:proofErr w:type="spellStart"/>
      <w:r>
        <w:rPr>
          <w:rFonts w:ascii="Times New Roman" w:eastAsiaTheme="minorHAnsi" w:hAnsi="Times New Roman"/>
          <w:sz w:val="26"/>
          <w:szCs w:val="26"/>
          <w:lang w:val="ro-RO"/>
        </w:rPr>
        <w:t>nefuncționalitate</w:t>
      </w:r>
      <w:proofErr w:type="spellEnd"/>
      <w:r>
        <w:rPr>
          <w:rFonts w:ascii="Times New Roman" w:eastAsiaTheme="minorHAnsi" w:hAnsi="Times New Roman"/>
          <w:sz w:val="26"/>
          <w:szCs w:val="26"/>
          <w:lang w:val="ro-RO"/>
        </w:rPr>
        <w:t xml:space="preserve">”; </w:t>
      </w:r>
    </w:p>
    <w:p w:rsidR="00BB74F0" w:rsidRDefault="00E556B8" w:rsidP="00BB74F0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 xml:space="preserve">în final se completează cu un nou alineat 7) cu următorul cuprins: </w:t>
      </w:r>
    </w:p>
    <w:p w:rsidR="00E556B8" w:rsidRPr="00C3762B" w:rsidRDefault="00E556B8" w:rsidP="00BB74F0">
      <w:pPr>
        <w:pStyle w:val="ListParagraph"/>
        <w:spacing w:after="0" w:line="240" w:lineRule="auto"/>
        <w:ind w:left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="00BB74F0">
        <w:rPr>
          <w:rFonts w:ascii="Times New Roman" w:eastAsiaTheme="minorHAnsi" w:hAnsi="Times New Roman"/>
          <w:sz w:val="26"/>
          <w:szCs w:val="26"/>
          <w:lang w:val="ro-RO"/>
        </w:rPr>
        <w:t>7)</w:t>
      </w:r>
      <w:r w:rsidR="00BB74F0">
        <w:rPr>
          <w:rFonts w:ascii="Times New Roman" w:eastAsiaTheme="minorHAnsi" w:hAnsi="Times New Roman"/>
          <w:sz w:val="26"/>
          <w:szCs w:val="26"/>
          <w:lang w:val="ro-RO"/>
        </w:rPr>
        <w:tab/>
      </w:r>
      <w:r w:rsidRPr="00E556B8">
        <w:rPr>
          <w:rFonts w:ascii="Times New Roman" w:eastAsiaTheme="minorHAnsi" w:hAnsi="Times New Roman"/>
          <w:sz w:val="26"/>
          <w:szCs w:val="26"/>
          <w:lang w:val="ro-RO"/>
        </w:rPr>
        <w:t xml:space="preserve">În cuprinsul prezentei Proceduri sunt, de asemenea, aplicabile definiţiile relevante prevăzute în Legea </w:t>
      </w:r>
      <w:r>
        <w:rPr>
          <w:rFonts w:ascii="Times New Roman" w:eastAsiaTheme="minorHAnsi" w:hAnsi="Times New Roman"/>
          <w:sz w:val="26"/>
          <w:szCs w:val="26"/>
          <w:lang w:val="ro-RO"/>
        </w:rPr>
        <w:t>241/2007”</w:t>
      </w:r>
      <w:r w:rsidRPr="00E556B8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323F47" w:rsidRDefault="00323F47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C3762B">
        <w:rPr>
          <w:rFonts w:ascii="Times New Roman" w:eastAsiaTheme="minorHAnsi" w:hAnsi="Times New Roman"/>
          <w:sz w:val="26"/>
          <w:szCs w:val="26"/>
          <w:lang w:val="ro-RO"/>
        </w:rPr>
        <w:t>La punctul 9, subpunctul 2) se modifică</w:t>
      </w:r>
      <w:r w:rsidRPr="00C3762B">
        <w:rPr>
          <w:rFonts w:eastAsiaTheme="minorHAnsi"/>
          <w:sz w:val="26"/>
          <w:szCs w:val="26"/>
          <w:lang w:val="ro-RO" w:eastAsia="ru-RU"/>
        </w:rPr>
        <w:t xml:space="preserve"> </w:t>
      </w:r>
      <w:r w:rsidRPr="00C3762B"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și va avea următorul cuprins: </w:t>
      </w:r>
    </w:p>
    <w:p w:rsidR="00323F47" w:rsidRPr="00323F47" w:rsidRDefault="00323F47" w:rsidP="00DC7D7B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”</w:t>
      </w:r>
      <w:r>
        <w:rPr>
          <w:rFonts w:ascii="Times New Roman" w:eastAsiaTheme="minorHAnsi" w:hAnsi="Times New Roman"/>
          <w:sz w:val="26"/>
          <w:szCs w:val="26"/>
          <w:lang w:val="ro-RO" w:eastAsia="ru-RU"/>
        </w:rPr>
        <w:t>2)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La prima solicitare, se alocă </w:t>
      </w:r>
      <w:r w:rsidR="00BB74F0" w:rsidRPr="00323F47">
        <w:rPr>
          <w:rFonts w:ascii="Times New Roman" w:eastAsiaTheme="minorHAnsi" w:hAnsi="Times New Roman"/>
          <w:sz w:val="26"/>
          <w:szCs w:val="26"/>
          <w:lang w:val="ro-RO"/>
        </w:rPr>
        <w:t>câte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un singur bloc de numere pentru fiecare dintre tipurile de servicii pentru care se </w:t>
      </w:r>
      <w:r w:rsidR="00BB74F0">
        <w:rPr>
          <w:rFonts w:ascii="Times New Roman" w:eastAsiaTheme="minorHAnsi" w:hAnsi="Times New Roman"/>
          <w:sz w:val="26"/>
          <w:szCs w:val="26"/>
          <w:lang w:val="ro-RO"/>
        </w:rPr>
        <w:t>solicită resurse de numerotare,</w:t>
      </w:r>
      <w:r w:rsidR="008A5F81">
        <w:rPr>
          <w:rFonts w:ascii="Times New Roman" w:eastAsiaTheme="minorHAnsi" w:hAnsi="Times New Roman"/>
          <w:sz w:val="26"/>
          <w:szCs w:val="26"/>
          <w:lang w:val="ro-RO"/>
        </w:rPr>
        <w:t xml:space="preserve"> cu excepția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numerelor geografice din şiru</w:t>
      </w:r>
      <w:r w:rsidR="001A3607">
        <w:rPr>
          <w:rFonts w:ascii="Times New Roman" w:eastAsiaTheme="minorHAnsi" w:hAnsi="Times New Roman"/>
          <w:sz w:val="26"/>
          <w:szCs w:val="26"/>
          <w:lang w:val="ro-RO"/>
        </w:rPr>
        <w:t>rile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“2”, “3” şi “5” </w:t>
      </w:r>
      <w:r w:rsidR="008A5F81">
        <w:rPr>
          <w:rFonts w:ascii="Times New Roman" w:eastAsiaTheme="minorHAnsi" w:hAnsi="Times New Roman"/>
          <w:sz w:val="26"/>
          <w:szCs w:val="26"/>
          <w:lang w:val="ro-RO"/>
        </w:rPr>
        <w:t xml:space="preserve">- </w:t>
      </w:r>
      <w:r w:rsidR="00364A33">
        <w:rPr>
          <w:rFonts w:ascii="Times New Roman" w:eastAsiaTheme="minorHAnsi" w:hAnsi="Times New Roman"/>
          <w:sz w:val="26"/>
          <w:szCs w:val="26"/>
          <w:lang w:val="ro-RO"/>
        </w:rPr>
        <w:t xml:space="preserve">care se alocă </w:t>
      </w:r>
      <w:r w:rsidR="00BB74F0" w:rsidRPr="00323F47">
        <w:rPr>
          <w:rFonts w:ascii="Times New Roman" w:eastAsiaTheme="minorHAnsi" w:hAnsi="Times New Roman"/>
          <w:sz w:val="26"/>
          <w:szCs w:val="26"/>
          <w:lang w:val="ro-RO"/>
        </w:rPr>
        <w:t>câte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un bloc de numere pentru </w:t>
      </w:r>
      <w:r w:rsidR="00072BF1">
        <w:rPr>
          <w:rFonts w:ascii="Times New Roman" w:eastAsiaTheme="minorHAnsi" w:hAnsi="Times New Roman"/>
          <w:sz w:val="26"/>
          <w:szCs w:val="26"/>
          <w:lang w:val="ro-RO"/>
        </w:rPr>
        <w:t xml:space="preserve">una și 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>aceeaşi zonă geografică</w:t>
      </w:r>
      <w:r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Pr="00323F47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323F47" w:rsidRDefault="00323F47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După punctul 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16</w:t>
      </w:r>
      <w:r w:rsidRPr="00C3762B"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>1</w:t>
      </w:r>
      <w:r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 xml:space="preserve"> </w:t>
      </w:r>
      <w:r w:rsidRPr="00C3762B"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se 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introduce</w:t>
      </w:r>
      <w:r w:rsidRPr="00C3762B">
        <w:rPr>
          <w:rFonts w:ascii="Times New Roman" w:eastAsiaTheme="minorHAnsi" w:hAnsi="Times New Roman"/>
          <w:sz w:val="26"/>
          <w:szCs w:val="26"/>
          <w:lang w:val="ro-RO" w:eastAsia="ru-RU"/>
        </w:rPr>
        <w:t xml:space="preserve"> un punct nou 16</w:t>
      </w:r>
      <w:r w:rsidRPr="00323F47"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>2</w:t>
      </w:r>
      <w:r w:rsidRPr="00323F47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RO"/>
        </w:rPr>
        <w:t xml:space="preserve">cu </w:t>
      </w:r>
      <w:r w:rsidRPr="00C3762B">
        <w:rPr>
          <w:rFonts w:ascii="Times New Roman" w:eastAsiaTheme="minorHAnsi" w:hAnsi="Times New Roman"/>
          <w:sz w:val="26"/>
          <w:szCs w:val="26"/>
          <w:lang w:val="ro-RO" w:eastAsia="ru-RU"/>
        </w:rPr>
        <w:t>următorul cuprins</w:t>
      </w:r>
      <w:r>
        <w:rPr>
          <w:rFonts w:ascii="Times New Roman" w:eastAsiaTheme="minorHAnsi" w:hAnsi="Times New Roman"/>
          <w:sz w:val="26"/>
          <w:szCs w:val="26"/>
          <w:lang w:val="ro-RO" w:eastAsia="ru-RU"/>
        </w:rPr>
        <w:t>:</w:t>
      </w:r>
    </w:p>
    <w:p w:rsidR="00323F47" w:rsidRDefault="00323F47" w:rsidP="00DC7D7B">
      <w:pPr>
        <w:pStyle w:val="ListParagraph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 w:eastAsia="ru-RU"/>
        </w:rPr>
        <w:t>„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16</w:t>
      </w:r>
      <w:r w:rsidRPr="00C3762B">
        <w:rPr>
          <w:rFonts w:ascii="Times New Roman" w:eastAsiaTheme="minorHAnsi" w:hAnsi="Times New Roman"/>
          <w:sz w:val="26"/>
          <w:szCs w:val="26"/>
          <w:vertAlign w:val="superscript"/>
          <w:lang w:val="ro-RO" w:eastAsia="ru-RU"/>
        </w:rPr>
        <w:t>2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ab/>
        <w:t>Înstrăinarea resurselor de numerotare din PNN alocate de către Agenţie prin licenţă, cesionate, închiriate sau transferate prin procedura de portare este interzisă</w:t>
      </w:r>
      <w:r>
        <w:rPr>
          <w:rFonts w:ascii="Times New Roman" w:eastAsiaTheme="minorHAnsi" w:hAnsi="Times New Roman"/>
          <w:sz w:val="26"/>
          <w:szCs w:val="26"/>
          <w:lang w:val="ro-RO" w:eastAsia="ru-RU"/>
        </w:rPr>
        <w:t>”</w:t>
      </w:r>
      <w:r w:rsidRPr="00323F47">
        <w:rPr>
          <w:rFonts w:ascii="Times New Roman" w:eastAsiaTheme="minorHAnsi" w:hAnsi="Times New Roman"/>
          <w:sz w:val="26"/>
          <w:szCs w:val="26"/>
          <w:lang w:val="ro-RO" w:eastAsia="ru-RU"/>
        </w:rPr>
        <w:t>.</w:t>
      </w:r>
    </w:p>
    <w:p w:rsidR="00BB74F0" w:rsidRDefault="00323F47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 xml:space="preserve">Punctul 17 </w:t>
      </w:r>
      <w:r w:rsidR="002345C4" w:rsidRPr="002345C4">
        <w:rPr>
          <w:rFonts w:ascii="Times New Roman" w:eastAsiaTheme="minorHAnsi" w:hAnsi="Times New Roman"/>
          <w:sz w:val="26"/>
          <w:szCs w:val="26"/>
          <w:lang w:val="ro-RO"/>
        </w:rPr>
        <w:t>se modifică și va avea următorul cuprins:</w:t>
      </w:r>
    </w:p>
    <w:p w:rsidR="00323F47" w:rsidRDefault="002345C4" w:rsidP="00BB74F0">
      <w:pPr>
        <w:pStyle w:val="ListParagraph"/>
        <w:spacing w:after="0" w:line="240" w:lineRule="auto"/>
        <w:ind w:left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="00BB74F0">
        <w:rPr>
          <w:rFonts w:ascii="Times New Roman" w:eastAsiaTheme="minorHAnsi" w:hAnsi="Times New Roman"/>
          <w:sz w:val="26"/>
          <w:szCs w:val="26"/>
          <w:lang w:val="ro-RO"/>
        </w:rPr>
        <w:t>17.</w:t>
      </w:r>
      <w:r w:rsidR="00BB74F0">
        <w:rPr>
          <w:rFonts w:ascii="Times New Roman" w:eastAsiaTheme="minorHAnsi" w:hAnsi="Times New Roman"/>
          <w:sz w:val="26"/>
          <w:szCs w:val="26"/>
          <w:lang w:val="ro-RO"/>
        </w:rPr>
        <w:tab/>
      </w:r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Perioada de </w:t>
      </w:r>
      <w:proofErr w:type="spellStart"/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>nefuncţionalitate</w:t>
      </w:r>
      <w:proofErr w:type="spellEnd"/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 a fiecărui număr </w:t>
      </w:r>
      <w:r>
        <w:rPr>
          <w:rFonts w:ascii="Times New Roman" w:eastAsiaTheme="minorHAnsi" w:hAnsi="Times New Roman"/>
          <w:sz w:val="26"/>
          <w:szCs w:val="26"/>
          <w:lang w:val="ro-RO"/>
        </w:rPr>
        <w:t xml:space="preserve">este </w:t>
      </w:r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 xml:space="preserve">minimum 60 de zile </w:t>
      </w:r>
      <w:r w:rsidR="008A5F81">
        <w:rPr>
          <w:rFonts w:ascii="Times New Roman" w:eastAsiaTheme="minorHAnsi" w:hAnsi="Times New Roman"/>
          <w:sz w:val="26"/>
          <w:szCs w:val="26"/>
          <w:lang w:val="ro-RO"/>
        </w:rPr>
        <w:t xml:space="preserve">calendaristice </w:t>
      </w:r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>înainte de retransmiterea către alt utilizator</w:t>
      </w:r>
      <w:r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="00323F47" w:rsidRPr="00323F47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153D78" w:rsidRPr="00C3762B" w:rsidRDefault="00153D78" w:rsidP="00DC7D7B">
      <w:pPr>
        <w:pStyle w:val="ListParagraph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E556B8">
        <w:rPr>
          <w:rFonts w:ascii="Times New Roman" w:hAnsi="Times New Roman"/>
          <w:sz w:val="26"/>
          <w:szCs w:val="26"/>
          <w:lang w:val="ro-RO"/>
        </w:rPr>
        <w:t>După punctul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2 </w:t>
      </w:r>
      <w:r w:rsidR="004A1790" w:rsidRPr="00E556B8">
        <w:rPr>
          <w:rFonts w:ascii="Times New Roman" w:hAnsi="Times New Roman"/>
          <w:sz w:val="26"/>
          <w:szCs w:val="26"/>
          <w:lang w:val="ro-RO"/>
        </w:rPr>
        <w:t>se introduc</w:t>
      </w:r>
      <w:r w:rsidRPr="00E556B8">
        <w:rPr>
          <w:rFonts w:ascii="Times New Roman" w:hAnsi="Times New Roman"/>
          <w:sz w:val="26"/>
          <w:szCs w:val="26"/>
          <w:lang w:val="ro-RO"/>
        </w:rPr>
        <w:t xml:space="preserve"> cinci puncte noi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>3</w:t>
      </w:r>
      <w:r w:rsidRPr="00E556B8">
        <w:rPr>
          <w:rFonts w:ascii="Times New Roman" w:hAnsi="Times New Roman"/>
          <w:sz w:val="26"/>
          <w:szCs w:val="26"/>
          <w:lang w:val="ro-RO"/>
        </w:rPr>
        <w:t>,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>4</w:t>
      </w:r>
      <w:r w:rsidRPr="00E556B8">
        <w:rPr>
          <w:rFonts w:ascii="Times New Roman" w:hAnsi="Times New Roman"/>
          <w:sz w:val="26"/>
          <w:szCs w:val="26"/>
          <w:lang w:val="ro-RO"/>
        </w:rPr>
        <w:t>,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>5</w:t>
      </w:r>
      <w:r w:rsidRPr="00E556B8">
        <w:rPr>
          <w:rFonts w:ascii="Times New Roman" w:hAnsi="Times New Roman"/>
          <w:sz w:val="26"/>
          <w:szCs w:val="26"/>
          <w:lang w:val="ro-RO"/>
        </w:rPr>
        <w:t>,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6 </w:t>
      </w:r>
      <w:r w:rsidRPr="00E556B8">
        <w:rPr>
          <w:rFonts w:ascii="Times New Roman" w:hAnsi="Times New Roman"/>
          <w:sz w:val="26"/>
          <w:szCs w:val="26"/>
          <w:lang w:val="ro-RO"/>
        </w:rPr>
        <w:t>și 18</w:t>
      </w:r>
      <w:r w:rsidRPr="00E556B8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7 </w:t>
      </w:r>
      <w:r w:rsidRPr="00E556B8">
        <w:rPr>
          <w:rFonts w:ascii="Times New Roman" w:hAnsi="Times New Roman"/>
          <w:sz w:val="26"/>
          <w:szCs w:val="26"/>
          <w:lang w:val="ro-RO"/>
        </w:rPr>
        <w:t>cu următorul c</w:t>
      </w:r>
      <w:r w:rsidR="004A1790" w:rsidRPr="00E556B8">
        <w:rPr>
          <w:rFonts w:ascii="Times New Roman" w:hAnsi="Times New Roman"/>
          <w:sz w:val="26"/>
          <w:szCs w:val="26"/>
          <w:lang w:val="ro-RO"/>
        </w:rPr>
        <w:t>uprins</w:t>
      </w:r>
      <w:r w:rsidRPr="00E556B8">
        <w:rPr>
          <w:rFonts w:ascii="Times New Roman" w:hAnsi="Times New Roman"/>
          <w:sz w:val="26"/>
          <w:szCs w:val="26"/>
          <w:lang w:val="ro-RO"/>
        </w:rPr>
        <w:t>:</w:t>
      </w:r>
    </w:p>
    <w:p w:rsidR="006B4AEA" w:rsidRPr="00C3762B" w:rsidRDefault="00153D78" w:rsidP="00DC7D7B">
      <w:pPr>
        <w:ind w:firstLine="567"/>
        <w:jc w:val="both"/>
        <w:rPr>
          <w:sz w:val="26"/>
          <w:szCs w:val="26"/>
          <w:lang w:val="ro-RO"/>
        </w:rPr>
      </w:pPr>
      <w:r w:rsidRPr="00DD1197">
        <w:rPr>
          <w:sz w:val="26"/>
          <w:szCs w:val="26"/>
          <w:lang w:val="ro-RO"/>
        </w:rPr>
        <w:t>”</w:t>
      </w:r>
      <w:r w:rsidR="006B4AEA" w:rsidRPr="00DD1197">
        <w:rPr>
          <w:sz w:val="26"/>
          <w:szCs w:val="26"/>
          <w:lang w:val="ro-RO"/>
        </w:rPr>
        <w:t>18</w:t>
      </w:r>
      <w:r w:rsidR="006B4AEA" w:rsidRPr="00DD1197">
        <w:rPr>
          <w:sz w:val="26"/>
          <w:szCs w:val="26"/>
          <w:vertAlign w:val="superscript"/>
          <w:lang w:val="ro-RO"/>
        </w:rPr>
        <w:t>3</w:t>
      </w:r>
      <w:r w:rsidR="00123130" w:rsidRPr="00E556B8">
        <w:rPr>
          <w:sz w:val="26"/>
          <w:szCs w:val="26"/>
          <w:lang w:val="ro-RO"/>
        </w:rPr>
        <w:t>.</w:t>
      </w:r>
      <w:r w:rsidR="006B4AEA" w:rsidRPr="00E556B8">
        <w:rPr>
          <w:sz w:val="26"/>
          <w:szCs w:val="26"/>
          <w:lang w:val="ro-RO"/>
        </w:rPr>
        <w:tab/>
      </w:r>
      <w:r w:rsidR="00123130" w:rsidRPr="00E556B8">
        <w:rPr>
          <w:sz w:val="26"/>
          <w:szCs w:val="26"/>
          <w:lang w:val="ro-RO"/>
        </w:rPr>
        <w:t>Furnizorul</w:t>
      </w:r>
      <w:r w:rsidR="006B4AEA" w:rsidRPr="00E556B8">
        <w:rPr>
          <w:sz w:val="26"/>
          <w:szCs w:val="26"/>
          <w:lang w:val="ro-RO"/>
        </w:rPr>
        <w:t xml:space="preserve">, care intenționează să depună </w:t>
      </w:r>
      <w:r w:rsidR="002345C4">
        <w:rPr>
          <w:sz w:val="26"/>
          <w:szCs w:val="26"/>
          <w:lang w:val="ro-RO"/>
        </w:rPr>
        <w:t>declarație/</w:t>
      </w:r>
      <w:r w:rsidR="006B4AEA" w:rsidRPr="00E556B8">
        <w:rPr>
          <w:sz w:val="26"/>
          <w:szCs w:val="26"/>
          <w:lang w:val="ro-RO"/>
        </w:rPr>
        <w:t xml:space="preserve">cerere de retragere a unui sau mai multor blocuri de numere care fac obiectul licenţei şi care includ numere </w:t>
      </w:r>
      <w:proofErr w:type="spellStart"/>
      <w:r w:rsidR="006B4AEA" w:rsidRPr="00E556B8">
        <w:rPr>
          <w:sz w:val="26"/>
          <w:szCs w:val="26"/>
          <w:lang w:val="ro-RO"/>
        </w:rPr>
        <w:t>portate</w:t>
      </w:r>
      <w:proofErr w:type="spellEnd"/>
      <w:r w:rsidR="006B4AEA" w:rsidRPr="00E556B8">
        <w:rPr>
          <w:sz w:val="26"/>
          <w:szCs w:val="26"/>
          <w:lang w:val="ro-RO"/>
        </w:rPr>
        <w:t xml:space="preserve"> în rețelele altor furnizori, are obligația de a informa, în scris, acești furnizori, cu cel puţin 30 </w:t>
      </w:r>
      <w:r w:rsidR="008A5F81">
        <w:rPr>
          <w:sz w:val="26"/>
          <w:szCs w:val="26"/>
          <w:lang w:val="ro-RO"/>
        </w:rPr>
        <w:t xml:space="preserve">de </w:t>
      </w:r>
      <w:r w:rsidR="006B4AEA" w:rsidRPr="00E556B8">
        <w:rPr>
          <w:sz w:val="26"/>
          <w:szCs w:val="26"/>
          <w:lang w:val="ro-RO"/>
        </w:rPr>
        <w:t xml:space="preserve">zile calendaristice înainte de data depunerii </w:t>
      </w:r>
      <w:r w:rsidR="002345C4">
        <w:rPr>
          <w:sz w:val="26"/>
          <w:szCs w:val="26"/>
          <w:lang w:val="ro-RO"/>
        </w:rPr>
        <w:t>acestei declarații/</w:t>
      </w:r>
      <w:r w:rsidR="006B4AEA" w:rsidRPr="00E556B8">
        <w:rPr>
          <w:sz w:val="26"/>
          <w:szCs w:val="26"/>
          <w:lang w:val="ro-RO"/>
        </w:rPr>
        <w:t xml:space="preserve">cereri. </w:t>
      </w:r>
      <w:r w:rsidR="001A3607" w:rsidRPr="001A3607">
        <w:rPr>
          <w:sz w:val="26"/>
          <w:szCs w:val="26"/>
          <w:lang w:val="ro-RO"/>
        </w:rPr>
        <w:t>Copiile scrisorilor de informare a furnizorilor vor fi anexate la declarația/cererea de retragere</w:t>
      </w:r>
      <w:r w:rsidR="001A3607">
        <w:rPr>
          <w:sz w:val="26"/>
          <w:szCs w:val="26"/>
          <w:lang w:val="ro-RO"/>
        </w:rPr>
        <w:t xml:space="preserve"> a licenței</w:t>
      </w:r>
      <w:r w:rsidR="001A3607" w:rsidRPr="001A3607">
        <w:rPr>
          <w:sz w:val="26"/>
          <w:szCs w:val="26"/>
          <w:lang w:val="ro-RO"/>
        </w:rPr>
        <w:t xml:space="preserve"> depusă la Agenție.</w:t>
      </w:r>
    </w:p>
    <w:p w:rsidR="006B4AEA" w:rsidRPr="00323F47" w:rsidRDefault="006B4AEA" w:rsidP="00DC7D7B">
      <w:pPr>
        <w:ind w:firstLine="567"/>
        <w:jc w:val="both"/>
        <w:rPr>
          <w:sz w:val="26"/>
          <w:szCs w:val="26"/>
          <w:lang w:val="ro-RO" w:eastAsia="ru-RU"/>
        </w:rPr>
      </w:pPr>
      <w:r w:rsidRPr="00DD1197">
        <w:rPr>
          <w:sz w:val="26"/>
          <w:szCs w:val="26"/>
          <w:lang w:val="ro-RO" w:eastAsia="ru-RU"/>
        </w:rPr>
        <w:t>18</w:t>
      </w:r>
      <w:r w:rsidRPr="00DD1197">
        <w:rPr>
          <w:sz w:val="26"/>
          <w:szCs w:val="26"/>
          <w:vertAlign w:val="superscript"/>
          <w:lang w:val="ro-RO" w:eastAsia="ru-RU"/>
        </w:rPr>
        <w:t>4</w:t>
      </w:r>
      <w:r w:rsidR="00123130" w:rsidRPr="00DD1197">
        <w:rPr>
          <w:sz w:val="26"/>
          <w:szCs w:val="26"/>
          <w:lang w:val="ro-RO" w:eastAsia="ru-RU"/>
        </w:rPr>
        <w:t>.</w:t>
      </w:r>
      <w:r w:rsidRPr="00E556B8">
        <w:rPr>
          <w:sz w:val="26"/>
          <w:szCs w:val="26"/>
          <w:vertAlign w:val="superscript"/>
          <w:lang w:val="ro-RO" w:eastAsia="ru-RU"/>
        </w:rPr>
        <w:tab/>
      </w:r>
      <w:r w:rsidR="001A3607" w:rsidRPr="001A3607">
        <w:rPr>
          <w:sz w:val="26"/>
          <w:szCs w:val="26"/>
          <w:lang w:val="ro-RO" w:eastAsia="ru-RU"/>
        </w:rPr>
        <w:t xml:space="preserve">Pentru utilizarea în continuare a numerelor </w:t>
      </w:r>
      <w:proofErr w:type="spellStart"/>
      <w:r w:rsidR="001A3607" w:rsidRPr="001A3607">
        <w:rPr>
          <w:sz w:val="26"/>
          <w:szCs w:val="26"/>
          <w:lang w:val="ro-RO" w:eastAsia="ru-RU"/>
        </w:rPr>
        <w:t>portate</w:t>
      </w:r>
      <w:proofErr w:type="spellEnd"/>
      <w:r w:rsidRPr="00E556B8">
        <w:rPr>
          <w:sz w:val="26"/>
          <w:szCs w:val="26"/>
          <w:lang w:val="ro-RO" w:eastAsia="ru-RU"/>
        </w:rPr>
        <w:t xml:space="preserve">, după retragerea blocului de numere, </w:t>
      </w:r>
      <w:r w:rsidRPr="00323F47">
        <w:rPr>
          <w:sz w:val="26"/>
          <w:szCs w:val="26"/>
          <w:vertAlign w:val="superscript"/>
          <w:lang w:val="ro-RO" w:eastAsia="ru-RU"/>
        </w:rPr>
        <w:t xml:space="preserve"> </w:t>
      </w:r>
      <w:r w:rsidR="000A6654">
        <w:rPr>
          <w:sz w:val="26"/>
          <w:szCs w:val="26"/>
          <w:lang w:val="ro-RO" w:eastAsia="ru-RU"/>
        </w:rPr>
        <w:t>furnizorul</w:t>
      </w:r>
      <w:r w:rsidR="001A3607">
        <w:rPr>
          <w:sz w:val="26"/>
          <w:szCs w:val="26"/>
          <w:lang w:val="ro-RO" w:eastAsia="ru-RU"/>
        </w:rPr>
        <w:t xml:space="preserve"> acce</w:t>
      </w:r>
      <w:r w:rsidR="000A6654">
        <w:rPr>
          <w:sz w:val="26"/>
          <w:szCs w:val="26"/>
          <w:lang w:val="ro-RO" w:eastAsia="ru-RU"/>
        </w:rPr>
        <w:t>p</w:t>
      </w:r>
      <w:r w:rsidR="001A3607">
        <w:rPr>
          <w:sz w:val="26"/>
          <w:szCs w:val="26"/>
          <w:lang w:val="ro-RO" w:eastAsia="ru-RU"/>
        </w:rPr>
        <w:t xml:space="preserve">tor, </w:t>
      </w:r>
      <w:r w:rsidRPr="00323F47">
        <w:rPr>
          <w:sz w:val="26"/>
          <w:szCs w:val="26"/>
          <w:lang w:val="ro-RO" w:eastAsia="ru-RU"/>
        </w:rPr>
        <w:t xml:space="preserve">în rețeaua căruia au fost </w:t>
      </w:r>
      <w:proofErr w:type="spellStart"/>
      <w:r w:rsidRPr="00323F47">
        <w:rPr>
          <w:sz w:val="26"/>
          <w:szCs w:val="26"/>
          <w:lang w:val="ro-RO" w:eastAsia="ru-RU"/>
        </w:rPr>
        <w:t>portate</w:t>
      </w:r>
      <w:proofErr w:type="spellEnd"/>
      <w:r w:rsidRPr="00323F47">
        <w:rPr>
          <w:sz w:val="26"/>
          <w:szCs w:val="26"/>
          <w:lang w:val="ro-RO" w:eastAsia="ru-RU"/>
        </w:rPr>
        <w:t xml:space="preserve"> numerele poate, în termenul prevăzut la pct. 18</w:t>
      </w:r>
      <w:r w:rsidRPr="00323F47">
        <w:rPr>
          <w:sz w:val="26"/>
          <w:szCs w:val="26"/>
          <w:vertAlign w:val="superscript"/>
          <w:lang w:val="ro-RO" w:eastAsia="ru-RU"/>
        </w:rPr>
        <w:t>3</w:t>
      </w:r>
      <w:r w:rsidRPr="00323F47">
        <w:rPr>
          <w:sz w:val="26"/>
          <w:szCs w:val="26"/>
          <w:lang w:val="ro-RO" w:eastAsia="ru-RU"/>
        </w:rPr>
        <w:t xml:space="preserve">, depune, în condițiile </w:t>
      </w:r>
      <w:r w:rsidR="009F429A">
        <w:rPr>
          <w:sz w:val="26"/>
          <w:szCs w:val="26"/>
          <w:lang w:val="ro-RO" w:eastAsia="ru-RU"/>
        </w:rPr>
        <w:t>reglementărilor</w:t>
      </w:r>
      <w:r w:rsidR="009F429A" w:rsidRPr="00323F47">
        <w:rPr>
          <w:sz w:val="26"/>
          <w:szCs w:val="26"/>
          <w:lang w:val="ro-RO" w:eastAsia="ru-RU"/>
        </w:rPr>
        <w:t xml:space="preserve"> </w:t>
      </w:r>
      <w:r w:rsidRPr="00323F47">
        <w:rPr>
          <w:sz w:val="26"/>
          <w:szCs w:val="26"/>
          <w:lang w:val="ro-RO" w:eastAsia="ru-RU"/>
        </w:rPr>
        <w:t xml:space="preserve">în vigoare, </w:t>
      </w:r>
      <w:r w:rsidR="00652D25" w:rsidRPr="00323F47">
        <w:rPr>
          <w:sz w:val="26"/>
          <w:szCs w:val="26"/>
          <w:lang w:val="ro-RO" w:eastAsia="ru-RU"/>
        </w:rPr>
        <w:t>o declarație/</w:t>
      </w:r>
      <w:r w:rsidRPr="00323F47">
        <w:rPr>
          <w:sz w:val="26"/>
          <w:szCs w:val="26"/>
          <w:lang w:val="ro-RO" w:eastAsia="ru-RU"/>
        </w:rPr>
        <w:t xml:space="preserve">cerere de eliberare a licenței pentru blocul de numere care include </w:t>
      </w:r>
      <w:r w:rsidR="002345C4">
        <w:rPr>
          <w:sz w:val="26"/>
          <w:szCs w:val="26"/>
          <w:lang w:val="ro-RO" w:eastAsia="ru-RU"/>
        </w:rPr>
        <w:t>numărul/</w:t>
      </w:r>
      <w:r w:rsidRPr="00323F47">
        <w:rPr>
          <w:sz w:val="26"/>
          <w:szCs w:val="26"/>
          <w:lang w:val="ro-RO" w:eastAsia="ru-RU"/>
        </w:rPr>
        <w:t xml:space="preserve">numerele </w:t>
      </w:r>
      <w:proofErr w:type="spellStart"/>
      <w:r w:rsidRPr="00323F47">
        <w:rPr>
          <w:sz w:val="26"/>
          <w:szCs w:val="26"/>
          <w:lang w:val="ro-RO" w:eastAsia="ru-RU"/>
        </w:rPr>
        <w:t>portate</w:t>
      </w:r>
      <w:proofErr w:type="spellEnd"/>
      <w:r w:rsidRPr="00323F47">
        <w:rPr>
          <w:sz w:val="26"/>
          <w:szCs w:val="26"/>
          <w:lang w:val="ro-RO" w:eastAsia="ru-RU"/>
        </w:rPr>
        <w:t xml:space="preserve">. </w:t>
      </w:r>
    </w:p>
    <w:p w:rsidR="006B4AEA" w:rsidRPr="00C3762B" w:rsidRDefault="006B4AEA" w:rsidP="00DC7D7B">
      <w:pPr>
        <w:ind w:firstLine="567"/>
        <w:jc w:val="both"/>
        <w:rPr>
          <w:sz w:val="26"/>
          <w:szCs w:val="26"/>
          <w:lang w:val="ro-RO" w:eastAsia="ru-RU"/>
        </w:rPr>
      </w:pPr>
      <w:r w:rsidRPr="00DD1197">
        <w:rPr>
          <w:sz w:val="26"/>
          <w:szCs w:val="26"/>
          <w:lang w:val="ro-RO" w:eastAsia="ru-RU"/>
        </w:rPr>
        <w:t>18</w:t>
      </w:r>
      <w:r w:rsidRPr="00DD1197">
        <w:rPr>
          <w:sz w:val="26"/>
          <w:szCs w:val="26"/>
          <w:vertAlign w:val="superscript"/>
          <w:lang w:val="ro-RO" w:eastAsia="ru-RU"/>
        </w:rPr>
        <w:t>5</w:t>
      </w:r>
      <w:r w:rsidR="00123130" w:rsidRPr="00DD1197">
        <w:rPr>
          <w:sz w:val="26"/>
          <w:szCs w:val="26"/>
          <w:lang w:val="ro-RO" w:eastAsia="ru-RU"/>
        </w:rPr>
        <w:t>.</w:t>
      </w:r>
      <w:r w:rsidRPr="002345C4">
        <w:rPr>
          <w:sz w:val="26"/>
          <w:szCs w:val="26"/>
          <w:vertAlign w:val="superscript"/>
          <w:lang w:val="ro-RO" w:eastAsia="ru-RU"/>
        </w:rPr>
        <w:tab/>
      </w:r>
      <w:r w:rsidRPr="002345C4">
        <w:rPr>
          <w:sz w:val="26"/>
          <w:szCs w:val="26"/>
          <w:lang w:val="ro-RO" w:eastAsia="ru-RU"/>
        </w:rPr>
        <w:t xml:space="preserve">Dacă blocul de numere retras include numere </w:t>
      </w:r>
      <w:proofErr w:type="spellStart"/>
      <w:r w:rsidRPr="002345C4">
        <w:rPr>
          <w:sz w:val="26"/>
          <w:szCs w:val="26"/>
          <w:lang w:val="ro-RO" w:eastAsia="ru-RU"/>
        </w:rPr>
        <w:t>portate</w:t>
      </w:r>
      <w:proofErr w:type="spellEnd"/>
      <w:r w:rsidRPr="002345C4">
        <w:rPr>
          <w:sz w:val="26"/>
          <w:szCs w:val="26"/>
          <w:lang w:val="ro-RO" w:eastAsia="ru-RU"/>
        </w:rPr>
        <w:t xml:space="preserve"> în reţelele mai multor furnizori, prioritate are f</w:t>
      </w:r>
      <w:r w:rsidRPr="00C3762B">
        <w:rPr>
          <w:sz w:val="26"/>
          <w:szCs w:val="26"/>
          <w:lang w:val="ro-RO" w:eastAsia="ru-RU"/>
        </w:rPr>
        <w:t xml:space="preserve">urnizorul care depune primul </w:t>
      </w:r>
      <w:r w:rsidR="00652D25" w:rsidRPr="00C3762B">
        <w:rPr>
          <w:sz w:val="26"/>
          <w:szCs w:val="26"/>
          <w:lang w:val="ro-RO" w:eastAsia="ru-RU"/>
        </w:rPr>
        <w:t>declarația/</w:t>
      </w:r>
      <w:r w:rsidRPr="00C3762B">
        <w:rPr>
          <w:sz w:val="26"/>
          <w:szCs w:val="26"/>
          <w:lang w:val="ro-RO" w:eastAsia="ru-RU"/>
        </w:rPr>
        <w:t xml:space="preserve">cererea de eliberare a licenței. </w:t>
      </w:r>
    </w:p>
    <w:p w:rsidR="006B4AEA" w:rsidRPr="002345C4" w:rsidRDefault="006B4AEA" w:rsidP="00DC7D7B">
      <w:pPr>
        <w:ind w:firstLine="567"/>
        <w:jc w:val="both"/>
        <w:rPr>
          <w:sz w:val="26"/>
          <w:szCs w:val="26"/>
          <w:lang w:val="ro-RO" w:eastAsia="ru-RU"/>
        </w:rPr>
      </w:pPr>
      <w:r w:rsidRPr="00DD1197">
        <w:rPr>
          <w:sz w:val="26"/>
          <w:szCs w:val="26"/>
          <w:lang w:val="ro-RO" w:eastAsia="ru-RU"/>
        </w:rPr>
        <w:t>18</w:t>
      </w:r>
      <w:r w:rsidRPr="00DD1197">
        <w:rPr>
          <w:sz w:val="26"/>
          <w:szCs w:val="26"/>
          <w:vertAlign w:val="superscript"/>
          <w:lang w:val="ro-RO" w:eastAsia="ru-RU"/>
        </w:rPr>
        <w:t>6</w:t>
      </w:r>
      <w:r w:rsidR="00123130" w:rsidRPr="00DD1197">
        <w:rPr>
          <w:sz w:val="26"/>
          <w:szCs w:val="26"/>
          <w:lang w:val="ro-RO" w:eastAsia="ru-RU"/>
        </w:rPr>
        <w:t>.</w:t>
      </w:r>
      <w:r w:rsidRPr="00C3762B">
        <w:rPr>
          <w:sz w:val="26"/>
          <w:szCs w:val="26"/>
          <w:vertAlign w:val="superscript"/>
          <w:lang w:val="ro-RO" w:eastAsia="ru-RU"/>
        </w:rPr>
        <w:tab/>
      </w:r>
      <w:r w:rsidRPr="00C3762B">
        <w:rPr>
          <w:sz w:val="26"/>
          <w:szCs w:val="26"/>
          <w:lang w:val="ro-RO" w:eastAsia="ru-RU"/>
        </w:rPr>
        <w:t xml:space="preserve">Furnizorul care a obţinut licența pentru blocul de numere care include numerele </w:t>
      </w:r>
      <w:proofErr w:type="spellStart"/>
      <w:r w:rsidRPr="00C3762B">
        <w:rPr>
          <w:sz w:val="26"/>
          <w:szCs w:val="26"/>
          <w:lang w:val="ro-RO" w:eastAsia="ru-RU"/>
        </w:rPr>
        <w:t>portate</w:t>
      </w:r>
      <w:proofErr w:type="spellEnd"/>
      <w:r w:rsidRPr="00C3762B">
        <w:rPr>
          <w:sz w:val="26"/>
          <w:szCs w:val="26"/>
          <w:lang w:val="ro-RO" w:eastAsia="ru-RU"/>
        </w:rPr>
        <w:t xml:space="preserve"> are obligaţia de a </w:t>
      </w:r>
      <w:r w:rsidR="004A1790" w:rsidRPr="00C3762B">
        <w:rPr>
          <w:sz w:val="26"/>
          <w:szCs w:val="26"/>
          <w:lang w:val="ro-RO" w:eastAsia="ru-RU"/>
        </w:rPr>
        <w:t>notifica</w:t>
      </w:r>
      <w:r w:rsidRPr="00C3762B">
        <w:rPr>
          <w:sz w:val="26"/>
          <w:szCs w:val="26"/>
          <w:lang w:val="ro-RO" w:eastAsia="ru-RU"/>
        </w:rPr>
        <w:t xml:space="preserve">, în scris, furnizorii interconectaţi cu privire la </w:t>
      </w:r>
      <w:r w:rsidR="002345C4">
        <w:rPr>
          <w:sz w:val="26"/>
          <w:szCs w:val="26"/>
          <w:lang w:val="ro-RO" w:eastAsia="ru-RU"/>
        </w:rPr>
        <w:t xml:space="preserve">alocarea </w:t>
      </w:r>
      <w:r w:rsidRPr="002345C4">
        <w:rPr>
          <w:sz w:val="26"/>
          <w:szCs w:val="26"/>
          <w:lang w:val="ro-RO" w:eastAsia="ru-RU"/>
        </w:rPr>
        <w:t xml:space="preserve">blocului, în termen de 3 zile lucrătoare de la data comunicării </w:t>
      </w:r>
      <w:r w:rsidR="002345C4">
        <w:rPr>
          <w:sz w:val="26"/>
          <w:szCs w:val="26"/>
          <w:lang w:val="ro-RO" w:eastAsia="ru-RU"/>
        </w:rPr>
        <w:t xml:space="preserve">de către Agenție a </w:t>
      </w:r>
      <w:r w:rsidRPr="002345C4">
        <w:rPr>
          <w:sz w:val="26"/>
          <w:szCs w:val="26"/>
          <w:lang w:val="ro-RO" w:eastAsia="ru-RU"/>
        </w:rPr>
        <w:t>deciziei de eliberare a licenţei.</w:t>
      </w:r>
    </w:p>
    <w:p w:rsidR="006B4AEA" w:rsidRPr="00C3762B" w:rsidRDefault="006B4AEA" w:rsidP="00DC7D7B">
      <w:pPr>
        <w:ind w:firstLine="567"/>
        <w:jc w:val="both"/>
        <w:rPr>
          <w:sz w:val="26"/>
          <w:szCs w:val="26"/>
          <w:lang w:val="ro-RO" w:eastAsia="ru-RU"/>
        </w:rPr>
      </w:pPr>
      <w:r w:rsidRPr="00DD1197">
        <w:rPr>
          <w:sz w:val="26"/>
          <w:szCs w:val="26"/>
          <w:lang w:val="ro-RO" w:eastAsia="ru-RU"/>
        </w:rPr>
        <w:lastRenderedPageBreak/>
        <w:t>18</w:t>
      </w:r>
      <w:r w:rsidRPr="00DD1197">
        <w:rPr>
          <w:sz w:val="26"/>
          <w:szCs w:val="26"/>
          <w:vertAlign w:val="superscript"/>
          <w:lang w:val="ro-RO" w:eastAsia="ru-RU"/>
        </w:rPr>
        <w:t>7</w:t>
      </w:r>
      <w:r w:rsidR="00123130" w:rsidRPr="00DD1197">
        <w:rPr>
          <w:sz w:val="26"/>
          <w:szCs w:val="26"/>
          <w:lang w:val="ro-RO" w:eastAsia="ru-RU"/>
        </w:rPr>
        <w:t>.</w:t>
      </w:r>
      <w:r w:rsidRPr="00C3762B">
        <w:rPr>
          <w:sz w:val="26"/>
          <w:szCs w:val="26"/>
          <w:vertAlign w:val="superscript"/>
          <w:lang w:val="ro-RO" w:eastAsia="ru-RU"/>
        </w:rPr>
        <w:tab/>
      </w:r>
      <w:r w:rsidRPr="00C3762B">
        <w:rPr>
          <w:sz w:val="26"/>
          <w:szCs w:val="26"/>
          <w:lang w:val="ro-RO" w:eastAsia="ru-RU"/>
        </w:rPr>
        <w:t>La primirea notificării prevăzute la pct. 18</w:t>
      </w:r>
      <w:r w:rsidRPr="00C3762B">
        <w:rPr>
          <w:sz w:val="26"/>
          <w:szCs w:val="26"/>
          <w:vertAlign w:val="superscript"/>
          <w:lang w:val="ro-RO" w:eastAsia="ru-RU"/>
        </w:rPr>
        <w:t>6</w:t>
      </w:r>
      <w:r w:rsidRPr="00C3762B">
        <w:rPr>
          <w:sz w:val="26"/>
          <w:szCs w:val="26"/>
          <w:lang w:val="ro-RO" w:eastAsia="ru-RU"/>
        </w:rPr>
        <w:t>, furnizorii interconectaţi au obligaţia să asigure accesul neîntrerupt din propria reţea către şi/sau de la blocul de numere respectiv, după caz, în conformitate cu acordurile de interconectare şi/sau acces încheiate, părţile fiind obligate, dacă este cazul, să completeze corespunzător acordurile respective.</w:t>
      </w:r>
      <w:r w:rsidR="004A1790" w:rsidRPr="00C3762B">
        <w:rPr>
          <w:sz w:val="26"/>
          <w:szCs w:val="26"/>
          <w:lang w:val="ro-RO" w:eastAsia="ru-RU"/>
        </w:rPr>
        <w:t>”</w:t>
      </w:r>
    </w:p>
    <w:p w:rsidR="00A05802" w:rsidRPr="00C3762B" w:rsidRDefault="00A05802" w:rsidP="00DC7D7B">
      <w:pPr>
        <w:ind w:firstLine="567"/>
        <w:jc w:val="both"/>
        <w:rPr>
          <w:sz w:val="26"/>
          <w:szCs w:val="26"/>
          <w:lang w:val="ro-RO" w:eastAsia="ru-RU"/>
        </w:rPr>
      </w:pPr>
    </w:p>
    <w:p w:rsidR="00D32B6A" w:rsidRPr="00C3762B" w:rsidRDefault="00D32B6A" w:rsidP="00DC7D7B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C3762B">
        <w:rPr>
          <w:rFonts w:ascii="Times New Roman" w:hAnsi="Times New Roman"/>
          <w:sz w:val="26"/>
          <w:szCs w:val="26"/>
          <w:lang w:val="ro-RO"/>
        </w:rPr>
        <w:t>Prezenta Hotărâre se publică în Monitorul Oficial al Republicii Moldova.</w:t>
      </w:r>
    </w:p>
    <w:p w:rsidR="00D32B6A" w:rsidRPr="00E556B8" w:rsidRDefault="00D32B6A" w:rsidP="00DC7D7B">
      <w:pPr>
        <w:ind w:firstLine="567"/>
        <w:jc w:val="both"/>
        <w:rPr>
          <w:sz w:val="26"/>
          <w:szCs w:val="26"/>
          <w:lang w:val="ro-RO" w:eastAsia="ru-RU"/>
        </w:rPr>
      </w:pPr>
    </w:p>
    <w:p w:rsidR="004B5104" w:rsidRPr="00323F47" w:rsidRDefault="004B5104" w:rsidP="0006184B">
      <w:pPr>
        <w:jc w:val="both"/>
        <w:rPr>
          <w:b/>
          <w:sz w:val="26"/>
          <w:szCs w:val="26"/>
          <w:lang w:val="ro-RO" w:eastAsia="ru-RU"/>
        </w:rPr>
      </w:pPr>
    </w:p>
    <w:p w:rsidR="00D32B6A" w:rsidRPr="00323F47" w:rsidRDefault="00D32B6A" w:rsidP="0006184B">
      <w:pPr>
        <w:jc w:val="both"/>
        <w:rPr>
          <w:b/>
          <w:sz w:val="26"/>
          <w:szCs w:val="26"/>
          <w:lang w:val="ro-RO" w:eastAsia="ru-RU"/>
        </w:rPr>
      </w:pPr>
      <w:r w:rsidRPr="00323F47">
        <w:rPr>
          <w:b/>
          <w:sz w:val="26"/>
          <w:szCs w:val="26"/>
          <w:lang w:val="ro-RO" w:eastAsia="ru-RU"/>
        </w:rPr>
        <w:t>Preşedintele Consiliului</w:t>
      </w:r>
      <w:r w:rsidRPr="00323F47">
        <w:rPr>
          <w:b/>
          <w:sz w:val="26"/>
          <w:szCs w:val="26"/>
          <w:lang w:val="ro-RO" w:eastAsia="ru-RU"/>
        </w:rPr>
        <w:tab/>
      </w:r>
      <w:r w:rsidRPr="00323F47">
        <w:rPr>
          <w:b/>
          <w:sz w:val="26"/>
          <w:szCs w:val="26"/>
          <w:lang w:val="ro-RO" w:eastAsia="ru-RU"/>
        </w:rPr>
        <w:tab/>
      </w:r>
      <w:r w:rsidRPr="00323F47">
        <w:rPr>
          <w:b/>
          <w:sz w:val="26"/>
          <w:szCs w:val="26"/>
          <w:lang w:val="ro-RO" w:eastAsia="ru-RU"/>
        </w:rPr>
        <w:tab/>
      </w:r>
      <w:r w:rsidRPr="00323F47">
        <w:rPr>
          <w:b/>
          <w:sz w:val="26"/>
          <w:szCs w:val="26"/>
          <w:lang w:val="ro-RO" w:eastAsia="ru-RU"/>
        </w:rPr>
        <w:tab/>
      </w:r>
      <w:r w:rsidRPr="00323F47">
        <w:rPr>
          <w:b/>
          <w:sz w:val="26"/>
          <w:szCs w:val="26"/>
          <w:lang w:val="ro-RO" w:eastAsia="ru-RU"/>
        </w:rPr>
        <w:tab/>
      </w:r>
      <w:r w:rsidRPr="00323F47">
        <w:rPr>
          <w:b/>
          <w:sz w:val="26"/>
          <w:szCs w:val="26"/>
          <w:lang w:val="ro-RO" w:eastAsia="ru-RU"/>
        </w:rPr>
        <w:tab/>
        <w:t>Grigore VARANIŢA</w:t>
      </w:r>
    </w:p>
    <w:p w:rsidR="00D32B6A" w:rsidRPr="00323F47" w:rsidRDefault="00D32B6A" w:rsidP="0006184B">
      <w:pPr>
        <w:jc w:val="both"/>
        <w:rPr>
          <w:b/>
          <w:sz w:val="26"/>
          <w:szCs w:val="26"/>
          <w:lang w:val="ro-RO" w:eastAsia="ru-RU"/>
        </w:rPr>
      </w:pPr>
      <w:r w:rsidRPr="00323F47">
        <w:rPr>
          <w:b/>
          <w:sz w:val="26"/>
          <w:szCs w:val="26"/>
          <w:lang w:val="ro-RO" w:eastAsia="ru-RU"/>
        </w:rPr>
        <w:t>de Administraţie</w:t>
      </w:r>
    </w:p>
    <w:p w:rsidR="00D704E2" w:rsidRPr="002345C4" w:rsidRDefault="00D704E2" w:rsidP="0006184B">
      <w:pPr>
        <w:jc w:val="both"/>
        <w:rPr>
          <w:b/>
          <w:sz w:val="26"/>
          <w:szCs w:val="26"/>
          <w:lang w:val="ro-RO" w:eastAsia="ru-RU"/>
        </w:rPr>
      </w:pPr>
    </w:p>
    <w:p w:rsidR="004A1790" w:rsidRPr="00C3762B" w:rsidRDefault="004A1790" w:rsidP="0006184B">
      <w:pPr>
        <w:jc w:val="both"/>
        <w:rPr>
          <w:b/>
          <w:sz w:val="26"/>
          <w:szCs w:val="26"/>
          <w:lang w:val="ro-RO" w:eastAsia="ru-RU"/>
        </w:rPr>
      </w:pPr>
    </w:p>
    <w:p w:rsidR="00D32B6A" w:rsidRPr="00C3762B" w:rsidRDefault="00D32B6A" w:rsidP="0006184B">
      <w:pPr>
        <w:jc w:val="both"/>
        <w:rPr>
          <w:b/>
          <w:sz w:val="26"/>
          <w:szCs w:val="26"/>
          <w:lang w:val="ro-RO" w:eastAsia="ru-RU"/>
        </w:rPr>
      </w:pPr>
      <w:r w:rsidRPr="00C3762B">
        <w:rPr>
          <w:b/>
          <w:sz w:val="26"/>
          <w:szCs w:val="26"/>
          <w:lang w:val="ro-RO" w:eastAsia="ru-RU"/>
        </w:rPr>
        <w:t xml:space="preserve">Membrii Consiliului </w:t>
      </w:r>
    </w:p>
    <w:p w:rsidR="004A1790" w:rsidRPr="00C3762B" w:rsidRDefault="00D32B6A" w:rsidP="0006184B">
      <w:pPr>
        <w:jc w:val="both"/>
        <w:rPr>
          <w:b/>
          <w:sz w:val="26"/>
          <w:szCs w:val="26"/>
          <w:lang w:val="ro-RO" w:eastAsia="ru-RU"/>
        </w:rPr>
      </w:pPr>
      <w:r w:rsidRPr="00C3762B">
        <w:rPr>
          <w:b/>
          <w:sz w:val="26"/>
          <w:szCs w:val="26"/>
          <w:lang w:val="ro-RO" w:eastAsia="ru-RU"/>
        </w:rPr>
        <w:t>de Administraţie</w:t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  <w:t>Corneliu JALOBA</w:t>
      </w:r>
    </w:p>
    <w:p w:rsidR="004A1790" w:rsidRPr="00C3762B" w:rsidRDefault="004A1790" w:rsidP="0006184B">
      <w:pPr>
        <w:jc w:val="both"/>
        <w:rPr>
          <w:b/>
          <w:sz w:val="26"/>
          <w:szCs w:val="26"/>
          <w:lang w:val="ro-RO" w:eastAsia="ru-RU"/>
        </w:rPr>
      </w:pPr>
    </w:p>
    <w:p w:rsidR="007E5686" w:rsidRPr="00C3762B" w:rsidRDefault="00D32B6A" w:rsidP="0006184B">
      <w:pPr>
        <w:jc w:val="both"/>
        <w:rPr>
          <w:sz w:val="26"/>
          <w:szCs w:val="26"/>
          <w:lang w:val="ro-RO" w:eastAsia="ru-RU"/>
        </w:rPr>
      </w:pP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Pr="00C3762B">
        <w:rPr>
          <w:b/>
          <w:sz w:val="26"/>
          <w:szCs w:val="26"/>
          <w:lang w:val="ro-RO" w:eastAsia="ru-RU"/>
        </w:rPr>
        <w:tab/>
      </w:r>
      <w:r w:rsidR="002D4E84" w:rsidRPr="00C3762B">
        <w:rPr>
          <w:b/>
          <w:sz w:val="26"/>
          <w:szCs w:val="26"/>
          <w:lang w:val="ro-RO" w:eastAsia="ru-RU"/>
        </w:rPr>
        <w:t>Marian POCAZNOI</w:t>
      </w:r>
    </w:p>
    <w:sectPr w:rsidR="007E5686" w:rsidRPr="00C3762B" w:rsidSect="00677333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7" w:rsidRDefault="00320647">
      <w:r>
        <w:separator/>
      </w:r>
    </w:p>
  </w:endnote>
  <w:endnote w:type="continuationSeparator" w:id="0">
    <w:p w:rsidR="00320647" w:rsidRDefault="0032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Default="00607A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3D8">
      <w:rPr>
        <w:noProof/>
      </w:rPr>
      <w:t>3</w:t>
    </w:r>
    <w:r>
      <w:rPr>
        <w:noProof/>
      </w:rPr>
      <w:fldChar w:fldCharType="end"/>
    </w:r>
  </w:p>
  <w:p w:rsidR="00607AFF" w:rsidRPr="00BA072E" w:rsidRDefault="00607AFF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Default="00607AFF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D415BA1" wp14:editId="2F651D7C">
              <wp:simplePos x="0" y="0"/>
              <wp:positionH relativeFrom="column">
                <wp:posOffset>-12065</wp:posOffset>
              </wp:positionH>
              <wp:positionV relativeFrom="paragraph">
                <wp:posOffset>-17146</wp:posOffset>
              </wp:positionV>
              <wp:extent cx="5829300" cy="0"/>
              <wp:effectExtent l="0" t="19050" r="1905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5pt,-1.35pt" to="458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607AFF" w:rsidRPr="00776A05" w:rsidRDefault="00607AFF" w:rsidP="00C92F1C">
    <w:pPr>
      <w:pStyle w:val="Footer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607AFF" w:rsidRPr="00BA072E" w:rsidRDefault="00607AFF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7" w:rsidRDefault="00320647">
      <w:r>
        <w:separator/>
      </w:r>
    </w:p>
  </w:footnote>
  <w:footnote w:type="continuationSeparator" w:id="0">
    <w:p w:rsidR="00320647" w:rsidRDefault="0032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Pr="0077089A" w:rsidRDefault="00607AFF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607AFF" w:rsidRPr="00CF2F9B" w:rsidRDefault="00607AFF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99C92E" wp14:editId="41C7DAEE">
          <wp:simplePos x="0" y="0"/>
          <wp:positionH relativeFrom="column">
            <wp:posOffset>2640330</wp:posOffset>
          </wp:positionH>
          <wp:positionV relativeFrom="paragraph">
            <wp:posOffset>100965</wp:posOffset>
          </wp:positionV>
          <wp:extent cx="720090" cy="720090"/>
          <wp:effectExtent l="0" t="0" r="3810" b="3810"/>
          <wp:wrapSquare wrapText="bothSides"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2B26B88D" wp14:editId="0782B5C5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607AFF">
      <w:trPr>
        <w:trHeight w:val="1194"/>
        <w:jc w:val="center"/>
      </w:trPr>
      <w:tc>
        <w:tcPr>
          <w:tcW w:w="4263" w:type="dxa"/>
        </w:tcPr>
        <w:p w:rsidR="00607AFF" w:rsidRPr="00EB4FF3" w:rsidRDefault="00607AF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607AFF" w:rsidRPr="00EB4FF3" w:rsidRDefault="00607AF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607AFF" w:rsidRPr="00EB4FF3" w:rsidRDefault="00607AFF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3C83F10D" wp14:editId="2CC35930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607AFF" w:rsidRPr="00EB4FF3" w:rsidRDefault="00607AFF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607AFF" w:rsidRPr="00EB4FF3" w:rsidRDefault="00607AFF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607AFF" w:rsidRPr="001C4D4F" w:rsidRDefault="00607AFF" w:rsidP="00C92F1C">
    <w:pPr>
      <w:spacing w:line="360" w:lineRule="auto"/>
      <w:rPr>
        <w:sz w:val="12"/>
      </w:rPr>
    </w:pPr>
  </w:p>
  <w:p w:rsidR="00607AFF" w:rsidRDefault="00607AFF" w:rsidP="00C92F1C">
    <w:pPr>
      <w:jc w:val="center"/>
      <w:rPr>
        <w:b/>
        <w:sz w:val="24"/>
        <w:szCs w:val="24"/>
        <w:lang w:val="ro-RO"/>
      </w:rPr>
    </w:pPr>
  </w:p>
  <w:p w:rsidR="00607AFF" w:rsidRPr="006C4E22" w:rsidRDefault="00607AFF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607AFF" w:rsidRPr="00BC302F" w:rsidRDefault="00607AFF" w:rsidP="00C92F1C">
    <w:pPr>
      <w:jc w:val="center"/>
      <w:rPr>
        <w:b/>
        <w:sz w:val="20"/>
        <w:lang w:val="ro-RO"/>
      </w:rPr>
    </w:pPr>
  </w:p>
  <w:p w:rsidR="00607AFF" w:rsidRPr="001F2CB9" w:rsidRDefault="00607AFF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607AFF" w:rsidRDefault="00607AFF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607AFF" w:rsidRPr="00BC302F" w:rsidRDefault="00607AFF" w:rsidP="00C92F1C">
    <w:pPr>
      <w:jc w:val="center"/>
      <w:rPr>
        <w:b/>
        <w:sz w:val="20"/>
        <w:lang w:val="ro-RO"/>
      </w:rPr>
    </w:pPr>
  </w:p>
  <w:p w:rsidR="00607AFF" w:rsidRPr="001F2CB9" w:rsidRDefault="00607AFF" w:rsidP="00C92F1C">
    <w:pPr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17"/>
    <w:multiLevelType w:val="hybridMultilevel"/>
    <w:tmpl w:val="97C84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93F"/>
    <w:multiLevelType w:val="hybridMultilevel"/>
    <w:tmpl w:val="FF1A0FEC"/>
    <w:lvl w:ilvl="0" w:tplc="4DB4748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</w:lvl>
    <w:lvl w:ilvl="3" w:tplc="69EE3366">
      <w:start w:val="2"/>
      <w:numFmt w:val="upperRoman"/>
      <w:lvlText w:val="%4."/>
      <w:lvlJc w:val="left"/>
      <w:pPr>
        <w:tabs>
          <w:tab w:val="num" w:pos="5460"/>
        </w:tabs>
        <w:ind w:left="5460" w:hanging="870"/>
      </w:pPr>
      <w:rPr>
        <w:rFonts w:cs="Times New Roman" w:hint="default"/>
        <w:b/>
      </w:rPr>
    </w:lvl>
    <w:lvl w:ilvl="4" w:tplc="0409001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7CEE2C0C">
      <w:start w:val="1"/>
      <w:numFmt w:val="lowerLetter"/>
      <w:lvlText w:val="%7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7" w:tplc="91062246">
      <w:start w:val="1"/>
      <w:numFmt w:val="upperLetter"/>
      <w:lvlText w:val="%8."/>
      <w:lvlJc w:val="left"/>
      <w:pPr>
        <w:ind w:left="657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">
    <w:nsid w:val="06C13E4B"/>
    <w:multiLevelType w:val="hybridMultilevel"/>
    <w:tmpl w:val="2BF82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B76"/>
    <w:multiLevelType w:val="hybridMultilevel"/>
    <w:tmpl w:val="05341C26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9924483"/>
    <w:multiLevelType w:val="hybridMultilevel"/>
    <w:tmpl w:val="D3D4E99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706E1D"/>
    <w:multiLevelType w:val="hybridMultilevel"/>
    <w:tmpl w:val="52EE0BA4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6">
    <w:nsid w:val="113C5148"/>
    <w:multiLevelType w:val="hybridMultilevel"/>
    <w:tmpl w:val="0F50E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27CE"/>
    <w:multiLevelType w:val="hybridMultilevel"/>
    <w:tmpl w:val="861C542A"/>
    <w:lvl w:ilvl="0" w:tplc="18E6A008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8">
    <w:nsid w:val="14373EA3"/>
    <w:multiLevelType w:val="hybridMultilevel"/>
    <w:tmpl w:val="740A0284"/>
    <w:lvl w:ilvl="0" w:tplc="4DB4748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 w:tplc="0409001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</w:lvl>
    <w:lvl w:ilvl="3" w:tplc="69EE3366">
      <w:start w:val="2"/>
      <w:numFmt w:val="upperRoman"/>
      <w:lvlText w:val="%4."/>
      <w:lvlJc w:val="left"/>
      <w:pPr>
        <w:tabs>
          <w:tab w:val="num" w:pos="5460"/>
        </w:tabs>
        <w:ind w:left="5460" w:hanging="870"/>
      </w:pPr>
      <w:rPr>
        <w:rFonts w:cs="Times New Roman" w:hint="default"/>
        <w:b/>
      </w:rPr>
    </w:lvl>
    <w:lvl w:ilvl="4" w:tplc="0409001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7CEE2C0C">
      <w:start w:val="1"/>
      <w:numFmt w:val="lowerLetter"/>
      <w:lvlText w:val="%7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7" w:tplc="91062246">
      <w:start w:val="1"/>
      <w:numFmt w:val="upperLetter"/>
      <w:lvlText w:val="%8."/>
      <w:lvlJc w:val="left"/>
      <w:pPr>
        <w:ind w:left="657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9">
    <w:nsid w:val="1DA91A8E"/>
    <w:multiLevelType w:val="hybridMultilevel"/>
    <w:tmpl w:val="F7A872CC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0">
    <w:nsid w:val="1F72092E"/>
    <w:multiLevelType w:val="hybridMultilevel"/>
    <w:tmpl w:val="51E078BC"/>
    <w:lvl w:ilvl="0" w:tplc="21AE7CA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477B63"/>
    <w:multiLevelType w:val="hybridMultilevel"/>
    <w:tmpl w:val="8AEAC596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2">
    <w:nsid w:val="25724F3C"/>
    <w:multiLevelType w:val="hybridMultilevel"/>
    <w:tmpl w:val="415E3BEA"/>
    <w:lvl w:ilvl="0" w:tplc="D14E29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67090"/>
    <w:multiLevelType w:val="hybridMultilevel"/>
    <w:tmpl w:val="2BF8223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4A35BF"/>
    <w:multiLevelType w:val="hybridMultilevel"/>
    <w:tmpl w:val="36AE38A2"/>
    <w:lvl w:ilvl="0" w:tplc="2A58EA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51E08"/>
    <w:multiLevelType w:val="hybridMultilevel"/>
    <w:tmpl w:val="2BF82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7B50"/>
    <w:multiLevelType w:val="hybridMultilevel"/>
    <w:tmpl w:val="B532D970"/>
    <w:lvl w:ilvl="0" w:tplc="1CE26710">
      <w:start w:val="1"/>
      <w:numFmt w:val="decimal"/>
      <w:lvlText w:val="%1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7">
    <w:nsid w:val="3E41147D"/>
    <w:multiLevelType w:val="hybridMultilevel"/>
    <w:tmpl w:val="76BCA326"/>
    <w:lvl w:ilvl="0" w:tplc="7374BF8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CC0089"/>
    <w:multiLevelType w:val="hybridMultilevel"/>
    <w:tmpl w:val="590EECC6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9">
    <w:nsid w:val="48B1748F"/>
    <w:multiLevelType w:val="hybridMultilevel"/>
    <w:tmpl w:val="29F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B3F"/>
    <w:multiLevelType w:val="hybridMultilevel"/>
    <w:tmpl w:val="32F088B4"/>
    <w:lvl w:ilvl="0" w:tplc="D3DE8CE6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994CFB"/>
    <w:multiLevelType w:val="hybridMultilevel"/>
    <w:tmpl w:val="8B3AAFF0"/>
    <w:lvl w:ilvl="0" w:tplc="33DCF43E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567896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DCF43E">
      <w:start w:val="1"/>
      <w:numFmt w:val="lowerLetter"/>
      <w:lvlText w:val="%3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3" w:tplc="0AE42FF4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F40E6"/>
    <w:multiLevelType w:val="hybridMultilevel"/>
    <w:tmpl w:val="C670653C"/>
    <w:lvl w:ilvl="0" w:tplc="1074ABB4">
      <w:start w:val="1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C346EB4"/>
    <w:multiLevelType w:val="hybridMultilevel"/>
    <w:tmpl w:val="535EC018"/>
    <w:lvl w:ilvl="0" w:tplc="FEA259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4D4DC7"/>
    <w:multiLevelType w:val="hybridMultilevel"/>
    <w:tmpl w:val="A39E7984"/>
    <w:lvl w:ilvl="0" w:tplc="396AF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07CE1BC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i w:val="0"/>
        <w:sz w:val="28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F4F40"/>
    <w:multiLevelType w:val="hybridMultilevel"/>
    <w:tmpl w:val="54769C58"/>
    <w:lvl w:ilvl="0" w:tplc="18E6A008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6">
    <w:nsid w:val="645856BF"/>
    <w:multiLevelType w:val="hybridMultilevel"/>
    <w:tmpl w:val="513CEE96"/>
    <w:lvl w:ilvl="0" w:tplc="8E221CE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1F6BDD"/>
    <w:multiLevelType w:val="hybridMultilevel"/>
    <w:tmpl w:val="139248E8"/>
    <w:lvl w:ilvl="0" w:tplc="16843E22">
      <w:start w:val="7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>
    <w:nsid w:val="73820BF1"/>
    <w:multiLevelType w:val="hybridMultilevel"/>
    <w:tmpl w:val="827A29CA"/>
    <w:lvl w:ilvl="0" w:tplc="A57C26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C4324F"/>
    <w:multiLevelType w:val="hybridMultilevel"/>
    <w:tmpl w:val="65B8B506"/>
    <w:lvl w:ilvl="0" w:tplc="C07CE1BC">
      <w:start w:val="1"/>
      <w:numFmt w:val="decimal"/>
      <w:lvlText w:val="%1)"/>
      <w:lvlJc w:val="left"/>
      <w:pPr>
        <w:tabs>
          <w:tab w:val="num" w:pos="2008"/>
        </w:tabs>
        <w:ind w:left="2008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F5D8228E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30">
    <w:nsid w:val="772512FD"/>
    <w:multiLevelType w:val="hybridMultilevel"/>
    <w:tmpl w:val="53C89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4C8"/>
    <w:multiLevelType w:val="hybridMultilevel"/>
    <w:tmpl w:val="E4E25EBE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32">
    <w:nsid w:val="7EB82B1E"/>
    <w:multiLevelType w:val="hybridMultilevel"/>
    <w:tmpl w:val="C4324C40"/>
    <w:lvl w:ilvl="0" w:tplc="13AE3842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7"/>
  </w:num>
  <w:num w:numId="5">
    <w:abstractNumId w:val="25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23"/>
  </w:num>
  <w:num w:numId="11">
    <w:abstractNumId w:val="26"/>
  </w:num>
  <w:num w:numId="12">
    <w:abstractNumId w:val="4"/>
  </w:num>
  <w:num w:numId="13">
    <w:abstractNumId w:val="29"/>
  </w:num>
  <w:num w:numId="14">
    <w:abstractNumId w:val="8"/>
  </w:num>
  <w:num w:numId="15">
    <w:abstractNumId w:val="1"/>
  </w:num>
  <w:num w:numId="16">
    <w:abstractNumId w:val="30"/>
  </w:num>
  <w:num w:numId="17">
    <w:abstractNumId w:val="24"/>
  </w:num>
  <w:num w:numId="18">
    <w:abstractNumId w:val="9"/>
  </w:num>
  <w:num w:numId="19">
    <w:abstractNumId w:val="17"/>
  </w:num>
  <w:num w:numId="20">
    <w:abstractNumId w:val="18"/>
  </w:num>
  <w:num w:numId="21">
    <w:abstractNumId w:val="31"/>
  </w:num>
  <w:num w:numId="22">
    <w:abstractNumId w:val="5"/>
  </w:num>
  <w:num w:numId="23">
    <w:abstractNumId w:val="11"/>
  </w:num>
  <w:num w:numId="24">
    <w:abstractNumId w:val="3"/>
  </w:num>
  <w:num w:numId="25">
    <w:abstractNumId w:val="6"/>
  </w:num>
  <w:num w:numId="26">
    <w:abstractNumId w:val="0"/>
  </w:num>
  <w:num w:numId="27">
    <w:abstractNumId w:val="32"/>
  </w:num>
  <w:num w:numId="28">
    <w:abstractNumId w:val="14"/>
  </w:num>
  <w:num w:numId="29">
    <w:abstractNumId w:val="28"/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2CC5"/>
    <w:rsid w:val="000034A8"/>
    <w:rsid w:val="00003CC0"/>
    <w:rsid w:val="00006CDB"/>
    <w:rsid w:val="000110E2"/>
    <w:rsid w:val="000114C6"/>
    <w:rsid w:val="00022634"/>
    <w:rsid w:val="00023141"/>
    <w:rsid w:val="00025089"/>
    <w:rsid w:val="000253C3"/>
    <w:rsid w:val="00026845"/>
    <w:rsid w:val="0002708F"/>
    <w:rsid w:val="00027FC9"/>
    <w:rsid w:val="00032E2D"/>
    <w:rsid w:val="00034855"/>
    <w:rsid w:val="0004054F"/>
    <w:rsid w:val="000410C4"/>
    <w:rsid w:val="00042119"/>
    <w:rsid w:val="000437AB"/>
    <w:rsid w:val="00045191"/>
    <w:rsid w:val="00046359"/>
    <w:rsid w:val="000508DD"/>
    <w:rsid w:val="00050B71"/>
    <w:rsid w:val="00051DBD"/>
    <w:rsid w:val="00053D78"/>
    <w:rsid w:val="00053E76"/>
    <w:rsid w:val="00056C64"/>
    <w:rsid w:val="00061566"/>
    <w:rsid w:val="0006184B"/>
    <w:rsid w:val="00067232"/>
    <w:rsid w:val="00067FCD"/>
    <w:rsid w:val="00072138"/>
    <w:rsid w:val="00072AC9"/>
    <w:rsid w:val="00072BF1"/>
    <w:rsid w:val="000730AA"/>
    <w:rsid w:val="000817A6"/>
    <w:rsid w:val="00082DEE"/>
    <w:rsid w:val="00083B25"/>
    <w:rsid w:val="00085BF2"/>
    <w:rsid w:val="00087250"/>
    <w:rsid w:val="00087527"/>
    <w:rsid w:val="000879B3"/>
    <w:rsid w:val="00090B80"/>
    <w:rsid w:val="000927C5"/>
    <w:rsid w:val="000928C9"/>
    <w:rsid w:val="000935E6"/>
    <w:rsid w:val="00093655"/>
    <w:rsid w:val="000937D8"/>
    <w:rsid w:val="00094009"/>
    <w:rsid w:val="00094C83"/>
    <w:rsid w:val="000970D2"/>
    <w:rsid w:val="0009794C"/>
    <w:rsid w:val="0009794D"/>
    <w:rsid w:val="00097A06"/>
    <w:rsid w:val="000A0A95"/>
    <w:rsid w:val="000A1D45"/>
    <w:rsid w:val="000A38DA"/>
    <w:rsid w:val="000A6654"/>
    <w:rsid w:val="000B0236"/>
    <w:rsid w:val="000B0CB2"/>
    <w:rsid w:val="000B15AC"/>
    <w:rsid w:val="000B1EE7"/>
    <w:rsid w:val="000B762C"/>
    <w:rsid w:val="000C0609"/>
    <w:rsid w:val="000C2099"/>
    <w:rsid w:val="000C41F3"/>
    <w:rsid w:val="000C50A5"/>
    <w:rsid w:val="000C6454"/>
    <w:rsid w:val="000C6E90"/>
    <w:rsid w:val="000D1F31"/>
    <w:rsid w:val="000D4FEA"/>
    <w:rsid w:val="000E1A3C"/>
    <w:rsid w:val="000E215A"/>
    <w:rsid w:val="000E3F76"/>
    <w:rsid w:val="000E57E3"/>
    <w:rsid w:val="000E5B4D"/>
    <w:rsid w:val="000E7104"/>
    <w:rsid w:val="000E7C4C"/>
    <w:rsid w:val="000E7D2A"/>
    <w:rsid w:val="000E7F50"/>
    <w:rsid w:val="000F615E"/>
    <w:rsid w:val="000F676B"/>
    <w:rsid w:val="00101BDA"/>
    <w:rsid w:val="001020A6"/>
    <w:rsid w:val="00102476"/>
    <w:rsid w:val="00103C56"/>
    <w:rsid w:val="00105614"/>
    <w:rsid w:val="001078CD"/>
    <w:rsid w:val="0011279F"/>
    <w:rsid w:val="00113BBF"/>
    <w:rsid w:val="00113BF5"/>
    <w:rsid w:val="0011521E"/>
    <w:rsid w:val="0011584C"/>
    <w:rsid w:val="001159D4"/>
    <w:rsid w:val="00116D4A"/>
    <w:rsid w:val="0012217D"/>
    <w:rsid w:val="00123130"/>
    <w:rsid w:val="001238CF"/>
    <w:rsid w:val="00124F1F"/>
    <w:rsid w:val="001272D4"/>
    <w:rsid w:val="001322C0"/>
    <w:rsid w:val="0013421E"/>
    <w:rsid w:val="00136FF2"/>
    <w:rsid w:val="00140028"/>
    <w:rsid w:val="00140E7E"/>
    <w:rsid w:val="001424E9"/>
    <w:rsid w:val="00143D09"/>
    <w:rsid w:val="001444B0"/>
    <w:rsid w:val="0014596F"/>
    <w:rsid w:val="00152E3F"/>
    <w:rsid w:val="00153D78"/>
    <w:rsid w:val="00153F45"/>
    <w:rsid w:val="00154DF3"/>
    <w:rsid w:val="001639D6"/>
    <w:rsid w:val="00164627"/>
    <w:rsid w:val="001647B6"/>
    <w:rsid w:val="001649E4"/>
    <w:rsid w:val="00166372"/>
    <w:rsid w:val="00167DF3"/>
    <w:rsid w:val="001711A5"/>
    <w:rsid w:val="00173F6C"/>
    <w:rsid w:val="0017474E"/>
    <w:rsid w:val="001750A1"/>
    <w:rsid w:val="001813E1"/>
    <w:rsid w:val="00183DBD"/>
    <w:rsid w:val="00186526"/>
    <w:rsid w:val="00187062"/>
    <w:rsid w:val="0019032D"/>
    <w:rsid w:val="00191DEA"/>
    <w:rsid w:val="00192329"/>
    <w:rsid w:val="0019265C"/>
    <w:rsid w:val="00195A33"/>
    <w:rsid w:val="001962D9"/>
    <w:rsid w:val="00196DC4"/>
    <w:rsid w:val="001A2444"/>
    <w:rsid w:val="001A3607"/>
    <w:rsid w:val="001A40A0"/>
    <w:rsid w:val="001A4D62"/>
    <w:rsid w:val="001A50B3"/>
    <w:rsid w:val="001A6DF0"/>
    <w:rsid w:val="001B0E30"/>
    <w:rsid w:val="001B24AD"/>
    <w:rsid w:val="001B33B8"/>
    <w:rsid w:val="001B5EAD"/>
    <w:rsid w:val="001C2D5D"/>
    <w:rsid w:val="001C5202"/>
    <w:rsid w:val="001D07FC"/>
    <w:rsid w:val="001D0923"/>
    <w:rsid w:val="001D0A9D"/>
    <w:rsid w:val="001D33B7"/>
    <w:rsid w:val="001D3FEB"/>
    <w:rsid w:val="001D4C7A"/>
    <w:rsid w:val="001D5A06"/>
    <w:rsid w:val="001D7DF4"/>
    <w:rsid w:val="001E14CF"/>
    <w:rsid w:val="001E5E3E"/>
    <w:rsid w:val="001E7E87"/>
    <w:rsid w:val="001F365E"/>
    <w:rsid w:val="001F3FB8"/>
    <w:rsid w:val="001F6CC1"/>
    <w:rsid w:val="00200E82"/>
    <w:rsid w:val="00203036"/>
    <w:rsid w:val="002033A1"/>
    <w:rsid w:val="00203986"/>
    <w:rsid w:val="0021299F"/>
    <w:rsid w:val="00214946"/>
    <w:rsid w:val="00216B52"/>
    <w:rsid w:val="00216F09"/>
    <w:rsid w:val="00226079"/>
    <w:rsid w:val="00231AA0"/>
    <w:rsid w:val="00232101"/>
    <w:rsid w:val="002345C4"/>
    <w:rsid w:val="002347C0"/>
    <w:rsid w:val="0023566A"/>
    <w:rsid w:val="002363ED"/>
    <w:rsid w:val="00243A11"/>
    <w:rsid w:val="00243A13"/>
    <w:rsid w:val="00246A2F"/>
    <w:rsid w:val="002470F9"/>
    <w:rsid w:val="0024757D"/>
    <w:rsid w:val="00250667"/>
    <w:rsid w:val="00252DFD"/>
    <w:rsid w:val="0025409E"/>
    <w:rsid w:val="002578C6"/>
    <w:rsid w:val="00264AB5"/>
    <w:rsid w:val="00265BA4"/>
    <w:rsid w:val="00267264"/>
    <w:rsid w:val="00271080"/>
    <w:rsid w:val="0027552F"/>
    <w:rsid w:val="00277112"/>
    <w:rsid w:val="00281276"/>
    <w:rsid w:val="00283265"/>
    <w:rsid w:val="0029326E"/>
    <w:rsid w:val="00294833"/>
    <w:rsid w:val="00295072"/>
    <w:rsid w:val="00297B67"/>
    <w:rsid w:val="002A1617"/>
    <w:rsid w:val="002A4B42"/>
    <w:rsid w:val="002A580F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2CBB"/>
    <w:rsid w:val="002C4D51"/>
    <w:rsid w:val="002C544A"/>
    <w:rsid w:val="002C6508"/>
    <w:rsid w:val="002C6B69"/>
    <w:rsid w:val="002D0B8F"/>
    <w:rsid w:val="002D357A"/>
    <w:rsid w:val="002D3FDF"/>
    <w:rsid w:val="002D4533"/>
    <w:rsid w:val="002D4E84"/>
    <w:rsid w:val="002D70D4"/>
    <w:rsid w:val="002E0D2D"/>
    <w:rsid w:val="002E2227"/>
    <w:rsid w:val="002E4899"/>
    <w:rsid w:val="002F14C7"/>
    <w:rsid w:val="002F3374"/>
    <w:rsid w:val="0030073B"/>
    <w:rsid w:val="00310DD5"/>
    <w:rsid w:val="0031197E"/>
    <w:rsid w:val="0031288C"/>
    <w:rsid w:val="00313D07"/>
    <w:rsid w:val="003147C3"/>
    <w:rsid w:val="003159C8"/>
    <w:rsid w:val="00320647"/>
    <w:rsid w:val="00322794"/>
    <w:rsid w:val="00323802"/>
    <w:rsid w:val="00323AAF"/>
    <w:rsid w:val="00323F47"/>
    <w:rsid w:val="00324A37"/>
    <w:rsid w:val="003250D1"/>
    <w:rsid w:val="00325B58"/>
    <w:rsid w:val="003276C1"/>
    <w:rsid w:val="00333E0A"/>
    <w:rsid w:val="00335742"/>
    <w:rsid w:val="00336BBE"/>
    <w:rsid w:val="003415B0"/>
    <w:rsid w:val="00341708"/>
    <w:rsid w:val="0034175F"/>
    <w:rsid w:val="00343F42"/>
    <w:rsid w:val="003454CD"/>
    <w:rsid w:val="00350CE0"/>
    <w:rsid w:val="0035143E"/>
    <w:rsid w:val="00351A2A"/>
    <w:rsid w:val="00353768"/>
    <w:rsid w:val="00354991"/>
    <w:rsid w:val="00355DD0"/>
    <w:rsid w:val="00356D25"/>
    <w:rsid w:val="003573A5"/>
    <w:rsid w:val="00360770"/>
    <w:rsid w:val="00360FC0"/>
    <w:rsid w:val="0036195A"/>
    <w:rsid w:val="003638C8"/>
    <w:rsid w:val="00364A33"/>
    <w:rsid w:val="00366595"/>
    <w:rsid w:val="0036687E"/>
    <w:rsid w:val="00370733"/>
    <w:rsid w:val="00371803"/>
    <w:rsid w:val="00373A14"/>
    <w:rsid w:val="00375026"/>
    <w:rsid w:val="00377732"/>
    <w:rsid w:val="003860D2"/>
    <w:rsid w:val="00394CB1"/>
    <w:rsid w:val="003973C4"/>
    <w:rsid w:val="003B1DF2"/>
    <w:rsid w:val="003B3BE5"/>
    <w:rsid w:val="003C0489"/>
    <w:rsid w:val="003C139A"/>
    <w:rsid w:val="003C1464"/>
    <w:rsid w:val="003C1AF5"/>
    <w:rsid w:val="003C628F"/>
    <w:rsid w:val="003D0AC4"/>
    <w:rsid w:val="003D25ED"/>
    <w:rsid w:val="003D39C3"/>
    <w:rsid w:val="003D3CBC"/>
    <w:rsid w:val="003D46D4"/>
    <w:rsid w:val="003E71D8"/>
    <w:rsid w:val="003E7660"/>
    <w:rsid w:val="003F094E"/>
    <w:rsid w:val="003F3E78"/>
    <w:rsid w:val="003F4E45"/>
    <w:rsid w:val="00410FFD"/>
    <w:rsid w:val="00414679"/>
    <w:rsid w:val="0041604F"/>
    <w:rsid w:val="00417384"/>
    <w:rsid w:val="004209C6"/>
    <w:rsid w:val="00420F7D"/>
    <w:rsid w:val="00421686"/>
    <w:rsid w:val="0043044B"/>
    <w:rsid w:val="00431BE6"/>
    <w:rsid w:val="00432340"/>
    <w:rsid w:val="00441927"/>
    <w:rsid w:val="0044359F"/>
    <w:rsid w:val="00443678"/>
    <w:rsid w:val="00444FB3"/>
    <w:rsid w:val="00446855"/>
    <w:rsid w:val="004525E7"/>
    <w:rsid w:val="0045717A"/>
    <w:rsid w:val="004573B8"/>
    <w:rsid w:val="004602C4"/>
    <w:rsid w:val="00461A41"/>
    <w:rsid w:val="004640A9"/>
    <w:rsid w:val="00465DF1"/>
    <w:rsid w:val="00467AD3"/>
    <w:rsid w:val="00472A3F"/>
    <w:rsid w:val="00472BA5"/>
    <w:rsid w:val="00474500"/>
    <w:rsid w:val="00476105"/>
    <w:rsid w:val="0048104C"/>
    <w:rsid w:val="00485200"/>
    <w:rsid w:val="004911B0"/>
    <w:rsid w:val="00495A05"/>
    <w:rsid w:val="00496CB4"/>
    <w:rsid w:val="004979DE"/>
    <w:rsid w:val="00497BC7"/>
    <w:rsid w:val="004A1790"/>
    <w:rsid w:val="004A19B2"/>
    <w:rsid w:val="004A67F7"/>
    <w:rsid w:val="004B0320"/>
    <w:rsid w:val="004B0A01"/>
    <w:rsid w:val="004B2563"/>
    <w:rsid w:val="004B2FA1"/>
    <w:rsid w:val="004B5104"/>
    <w:rsid w:val="004B6B9B"/>
    <w:rsid w:val="004C246D"/>
    <w:rsid w:val="004C2CE5"/>
    <w:rsid w:val="004C46BA"/>
    <w:rsid w:val="004C6032"/>
    <w:rsid w:val="004C6399"/>
    <w:rsid w:val="004C6848"/>
    <w:rsid w:val="004D3634"/>
    <w:rsid w:val="004D3947"/>
    <w:rsid w:val="004D5E0B"/>
    <w:rsid w:val="004D6658"/>
    <w:rsid w:val="004D670F"/>
    <w:rsid w:val="004D6C8A"/>
    <w:rsid w:val="004E2178"/>
    <w:rsid w:val="004E2804"/>
    <w:rsid w:val="004E3436"/>
    <w:rsid w:val="004F0E2B"/>
    <w:rsid w:val="004F1E7D"/>
    <w:rsid w:val="004F5149"/>
    <w:rsid w:val="005005B8"/>
    <w:rsid w:val="00500640"/>
    <w:rsid w:val="005032E2"/>
    <w:rsid w:val="00504D39"/>
    <w:rsid w:val="005111A0"/>
    <w:rsid w:val="00511316"/>
    <w:rsid w:val="005129B8"/>
    <w:rsid w:val="005253C5"/>
    <w:rsid w:val="00531A28"/>
    <w:rsid w:val="00531AEC"/>
    <w:rsid w:val="00534CB3"/>
    <w:rsid w:val="00540665"/>
    <w:rsid w:val="00541B33"/>
    <w:rsid w:val="005436D8"/>
    <w:rsid w:val="00544311"/>
    <w:rsid w:val="00547D59"/>
    <w:rsid w:val="005511AA"/>
    <w:rsid w:val="0055277B"/>
    <w:rsid w:val="00553624"/>
    <w:rsid w:val="00554497"/>
    <w:rsid w:val="0055791A"/>
    <w:rsid w:val="0056079C"/>
    <w:rsid w:val="00562185"/>
    <w:rsid w:val="00563D58"/>
    <w:rsid w:val="0056568D"/>
    <w:rsid w:val="005666FB"/>
    <w:rsid w:val="00567FC7"/>
    <w:rsid w:val="00570352"/>
    <w:rsid w:val="005713A1"/>
    <w:rsid w:val="00571FFC"/>
    <w:rsid w:val="00573871"/>
    <w:rsid w:val="00577B02"/>
    <w:rsid w:val="00585DDB"/>
    <w:rsid w:val="005908C5"/>
    <w:rsid w:val="005932DC"/>
    <w:rsid w:val="005974E3"/>
    <w:rsid w:val="00597523"/>
    <w:rsid w:val="005A25ED"/>
    <w:rsid w:val="005A2916"/>
    <w:rsid w:val="005A531E"/>
    <w:rsid w:val="005A6A47"/>
    <w:rsid w:val="005A6AC6"/>
    <w:rsid w:val="005A74D4"/>
    <w:rsid w:val="005B0DFF"/>
    <w:rsid w:val="005B0E49"/>
    <w:rsid w:val="005B14DF"/>
    <w:rsid w:val="005B3239"/>
    <w:rsid w:val="005B4A52"/>
    <w:rsid w:val="005B7B8B"/>
    <w:rsid w:val="005C08B1"/>
    <w:rsid w:val="005C1034"/>
    <w:rsid w:val="005C3525"/>
    <w:rsid w:val="005C3F93"/>
    <w:rsid w:val="005C7790"/>
    <w:rsid w:val="005D0066"/>
    <w:rsid w:val="005D2A34"/>
    <w:rsid w:val="005D2F8D"/>
    <w:rsid w:val="005E2E6B"/>
    <w:rsid w:val="005E5BF0"/>
    <w:rsid w:val="005E781F"/>
    <w:rsid w:val="005F0905"/>
    <w:rsid w:val="005F1570"/>
    <w:rsid w:val="005F2254"/>
    <w:rsid w:val="005F36FA"/>
    <w:rsid w:val="005F3DA9"/>
    <w:rsid w:val="005F7201"/>
    <w:rsid w:val="005F7E52"/>
    <w:rsid w:val="0060054D"/>
    <w:rsid w:val="006033CE"/>
    <w:rsid w:val="00605B10"/>
    <w:rsid w:val="00606BB2"/>
    <w:rsid w:val="00607AFF"/>
    <w:rsid w:val="00613046"/>
    <w:rsid w:val="00614C3C"/>
    <w:rsid w:val="00615855"/>
    <w:rsid w:val="00615C8C"/>
    <w:rsid w:val="00617B97"/>
    <w:rsid w:val="00622ACB"/>
    <w:rsid w:val="006260DD"/>
    <w:rsid w:val="00626DFF"/>
    <w:rsid w:val="006270D8"/>
    <w:rsid w:val="00627A32"/>
    <w:rsid w:val="00630337"/>
    <w:rsid w:val="00634611"/>
    <w:rsid w:val="00634D0E"/>
    <w:rsid w:val="00637D8F"/>
    <w:rsid w:val="00640764"/>
    <w:rsid w:val="00642B2C"/>
    <w:rsid w:val="00643BF2"/>
    <w:rsid w:val="006461BF"/>
    <w:rsid w:val="0065164F"/>
    <w:rsid w:val="00651F16"/>
    <w:rsid w:val="00652507"/>
    <w:rsid w:val="00652D25"/>
    <w:rsid w:val="006530A3"/>
    <w:rsid w:val="0065437B"/>
    <w:rsid w:val="00661E31"/>
    <w:rsid w:val="00663ED8"/>
    <w:rsid w:val="00664D43"/>
    <w:rsid w:val="00664EA6"/>
    <w:rsid w:val="00667767"/>
    <w:rsid w:val="00673197"/>
    <w:rsid w:val="00677333"/>
    <w:rsid w:val="006777A3"/>
    <w:rsid w:val="00677F0E"/>
    <w:rsid w:val="00684258"/>
    <w:rsid w:val="00685AE6"/>
    <w:rsid w:val="006935EF"/>
    <w:rsid w:val="0069700A"/>
    <w:rsid w:val="006A2578"/>
    <w:rsid w:val="006A28BA"/>
    <w:rsid w:val="006B082F"/>
    <w:rsid w:val="006B2D97"/>
    <w:rsid w:val="006B3A8D"/>
    <w:rsid w:val="006B42AE"/>
    <w:rsid w:val="006B4AEA"/>
    <w:rsid w:val="006B5937"/>
    <w:rsid w:val="006C33F5"/>
    <w:rsid w:val="006C405D"/>
    <w:rsid w:val="006C57EC"/>
    <w:rsid w:val="006D4FB0"/>
    <w:rsid w:val="006D5AAD"/>
    <w:rsid w:val="006E0A7E"/>
    <w:rsid w:val="006E2588"/>
    <w:rsid w:val="006E361C"/>
    <w:rsid w:val="006E6356"/>
    <w:rsid w:val="006E63C1"/>
    <w:rsid w:val="006E68F6"/>
    <w:rsid w:val="006F3D9E"/>
    <w:rsid w:val="006F4F89"/>
    <w:rsid w:val="006F57E8"/>
    <w:rsid w:val="00700E6E"/>
    <w:rsid w:val="00705391"/>
    <w:rsid w:val="007053ED"/>
    <w:rsid w:val="00710F65"/>
    <w:rsid w:val="007114AD"/>
    <w:rsid w:val="00713D9B"/>
    <w:rsid w:val="0071664A"/>
    <w:rsid w:val="00722F6A"/>
    <w:rsid w:val="0072401C"/>
    <w:rsid w:val="00724656"/>
    <w:rsid w:val="00725A3C"/>
    <w:rsid w:val="00740E0A"/>
    <w:rsid w:val="0074395D"/>
    <w:rsid w:val="00743AEC"/>
    <w:rsid w:val="00746459"/>
    <w:rsid w:val="00753584"/>
    <w:rsid w:val="00757B4C"/>
    <w:rsid w:val="00766423"/>
    <w:rsid w:val="00767926"/>
    <w:rsid w:val="007733D3"/>
    <w:rsid w:val="0077623F"/>
    <w:rsid w:val="0077624F"/>
    <w:rsid w:val="00777683"/>
    <w:rsid w:val="00777C64"/>
    <w:rsid w:val="00777DDB"/>
    <w:rsid w:val="00780F90"/>
    <w:rsid w:val="007861EA"/>
    <w:rsid w:val="007877BB"/>
    <w:rsid w:val="0079084A"/>
    <w:rsid w:val="00791E94"/>
    <w:rsid w:val="00793306"/>
    <w:rsid w:val="007A1233"/>
    <w:rsid w:val="007A2873"/>
    <w:rsid w:val="007A2999"/>
    <w:rsid w:val="007A5CC9"/>
    <w:rsid w:val="007B08AA"/>
    <w:rsid w:val="007B0910"/>
    <w:rsid w:val="007B104F"/>
    <w:rsid w:val="007B1C2E"/>
    <w:rsid w:val="007B4045"/>
    <w:rsid w:val="007B556F"/>
    <w:rsid w:val="007B5D09"/>
    <w:rsid w:val="007B62E5"/>
    <w:rsid w:val="007C1E3B"/>
    <w:rsid w:val="007C22C4"/>
    <w:rsid w:val="007C2670"/>
    <w:rsid w:val="007C4E25"/>
    <w:rsid w:val="007C5289"/>
    <w:rsid w:val="007C5515"/>
    <w:rsid w:val="007C79DD"/>
    <w:rsid w:val="007D1238"/>
    <w:rsid w:val="007D2C1F"/>
    <w:rsid w:val="007D3B5D"/>
    <w:rsid w:val="007D5A00"/>
    <w:rsid w:val="007D71DC"/>
    <w:rsid w:val="007E0723"/>
    <w:rsid w:val="007E2B78"/>
    <w:rsid w:val="007E33DC"/>
    <w:rsid w:val="007E386A"/>
    <w:rsid w:val="007E3ECE"/>
    <w:rsid w:val="007E476A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10447"/>
    <w:rsid w:val="00810466"/>
    <w:rsid w:val="0081211B"/>
    <w:rsid w:val="0082039C"/>
    <w:rsid w:val="00820ADC"/>
    <w:rsid w:val="00823D87"/>
    <w:rsid w:val="008240C3"/>
    <w:rsid w:val="00824A6F"/>
    <w:rsid w:val="00825D66"/>
    <w:rsid w:val="00827428"/>
    <w:rsid w:val="00831C34"/>
    <w:rsid w:val="0083479B"/>
    <w:rsid w:val="0083520C"/>
    <w:rsid w:val="00835A4D"/>
    <w:rsid w:val="00836605"/>
    <w:rsid w:val="008426FE"/>
    <w:rsid w:val="00847093"/>
    <w:rsid w:val="00850863"/>
    <w:rsid w:val="00852703"/>
    <w:rsid w:val="00852911"/>
    <w:rsid w:val="008565B2"/>
    <w:rsid w:val="00857C08"/>
    <w:rsid w:val="008634E2"/>
    <w:rsid w:val="00863DCF"/>
    <w:rsid w:val="00866B34"/>
    <w:rsid w:val="00872173"/>
    <w:rsid w:val="00873DDB"/>
    <w:rsid w:val="00874F16"/>
    <w:rsid w:val="0087684D"/>
    <w:rsid w:val="008779F3"/>
    <w:rsid w:val="00880CFA"/>
    <w:rsid w:val="00886392"/>
    <w:rsid w:val="008871AF"/>
    <w:rsid w:val="00887851"/>
    <w:rsid w:val="008936B8"/>
    <w:rsid w:val="008954ED"/>
    <w:rsid w:val="00895FF6"/>
    <w:rsid w:val="00896585"/>
    <w:rsid w:val="00897F78"/>
    <w:rsid w:val="008A4A9F"/>
    <w:rsid w:val="008A5F81"/>
    <w:rsid w:val="008B3083"/>
    <w:rsid w:val="008B3508"/>
    <w:rsid w:val="008B4115"/>
    <w:rsid w:val="008B5FBC"/>
    <w:rsid w:val="008B69CC"/>
    <w:rsid w:val="008C4A50"/>
    <w:rsid w:val="008C5508"/>
    <w:rsid w:val="008C75EA"/>
    <w:rsid w:val="008D17DE"/>
    <w:rsid w:val="008D1A04"/>
    <w:rsid w:val="008D200C"/>
    <w:rsid w:val="008D299D"/>
    <w:rsid w:val="008D6ED6"/>
    <w:rsid w:val="008D755F"/>
    <w:rsid w:val="008E089F"/>
    <w:rsid w:val="008E200B"/>
    <w:rsid w:val="008E3BC5"/>
    <w:rsid w:val="008E6B81"/>
    <w:rsid w:val="008E7EEA"/>
    <w:rsid w:val="008F0A51"/>
    <w:rsid w:val="008F1A26"/>
    <w:rsid w:val="008F2218"/>
    <w:rsid w:val="008F685E"/>
    <w:rsid w:val="009003E5"/>
    <w:rsid w:val="00901354"/>
    <w:rsid w:val="00903C7D"/>
    <w:rsid w:val="00907BE1"/>
    <w:rsid w:val="00915F21"/>
    <w:rsid w:val="00916F9A"/>
    <w:rsid w:val="0091741F"/>
    <w:rsid w:val="0091786E"/>
    <w:rsid w:val="00920E25"/>
    <w:rsid w:val="00922390"/>
    <w:rsid w:val="00924F8D"/>
    <w:rsid w:val="00930C04"/>
    <w:rsid w:val="00937DE7"/>
    <w:rsid w:val="0094527B"/>
    <w:rsid w:val="00947BC9"/>
    <w:rsid w:val="00951E54"/>
    <w:rsid w:val="00953EA3"/>
    <w:rsid w:val="00955873"/>
    <w:rsid w:val="00960B40"/>
    <w:rsid w:val="00960C53"/>
    <w:rsid w:val="009625AD"/>
    <w:rsid w:val="009638A2"/>
    <w:rsid w:val="00963E99"/>
    <w:rsid w:val="009662D6"/>
    <w:rsid w:val="00971A14"/>
    <w:rsid w:val="00972175"/>
    <w:rsid w:val="00975C73"/>
    <w:rsid w:val="00982768"/>
    <w:rsid w:val="0098405C"/>
    <w:rsid w:val="0098481D"/>
    <w:rsid w:val="00984E85"/>
    <w:rsid w:val="009859BF"/>
    <w:rsid w:val="00985B59"/>
    <w:rsid w:val="00987627"/>
    <w:rsid w:val="00987D78"/>
    <w:rsid w:val="00990B2F"/>
    <w:rsid w:val="00990F7D"/>
    <w:rsid w:val="00992D2E"/>
    <w:rsid w:val="00994126"/>
    <w:rsid w:val="00994DD6"/>
    <w:rsid w:val="009960AF"/>
    <w:rsid w:val="009A1000"/>
    <w:rsid w:val="009A1812"/>
    <w:rsid w:val="009A31EE"/>
    <w:rsid w:val="009A5232"/>
    <w:rsid w:val="009A57B0"/>
    <w:rsid w:val="009B2AFB"/>
    <w:rsid w:val="009B3190"/>
    <w:rsid w:val="009C293D"/>
    <w:rsid w:val="009C2F38"/>
    <w:rsid w:val="009C32A4"/>
    <w:rsid w:val="009C65F0"/>
    <w:rsid w:val="009E06AE"/>
    <w:rsid w:val="009E0C45"/>
    <w:rsid w:val="009E0C86"/>
    <w:rsid w:val="009E21D0"/>
    <w:rsid w:val="009E2519"/>
    <w:rsid w:val="009E2C6D"/>
    <w:rsid w:val="009E682B"/>
    <w:rsid w:val="009F3C38"/>
    <w:rsid w:val="009F429A"/>
    <w:rsid w:val="009F6ADE"/>
    <w:rsid w:val="009F7D6E"/>
    <w:rsid w:val="00A00E6C"/>
    <w:rsid w:val="00A03040"/>
    <w:rsid w:val="00A05802"/>
    <w:rsid w:val="00A067EC"/>
    <w:rsid w:val="00A06A6F"/>
    <w:rsid w:val="00A148E4"/>
    <w:rsid w:val="00A163D8"/>
    <w:rsid w:val="00A16675"/>
    <w:rsid w:val="00A1693A"/>
    <w:rsid w:val="00A172AE"/>
    <w:rsid w:val="00A21450"/>
    <w:rsid w:val="00A27F3E"/>
    <w:rsid w:val="00A3490F"/>
    <w:rsid w:val="00A404D8"/>
    <w:rsid w:val="00A41CFB"/>
    <w:rsid w:val="00A423EC"/>
    <w:rsid w:val="00A43356"/>
    <w:rsid w:val="00A46B93"/>
    <w:rsid w:val="00A47C00"/>
    <w:rsid w:val="00A51F3D"/>
    <w:rsid w:val="00A5598F"/>
    <w:rsid w:val="00A60477"/>
    <w:rsid w:val="00A63B01"/>
    <w:rsid w:val="00A707EC"/>
    <w:rsid w:val="00A732B5"/>
    <w:rsid w:val="00A74BB8"/>
    <w:rsid w:val="00A75521"/>
    <w:rsid w:val="00A755B4"/>
    <w:rsid w:val="00A775C7"/>
    <w:rsid w:val="00A8267A"/>
    <w:rsid w:val="00A854A9"/>
    <w:rsid w:val="00A86099"/>
    <w:rsid w:val="00A86FDB"/>
    <w:rsid w:val="00A94FFE"/>
    <w:rsid w:val="00A959BC"/>
    <w:rsid w:val="00AA267F"/>
    <w:rsid w:val="00AA2ACB"/>
    <w:rsid w:val="00AA3595"/>
    <w:rsid w:val="00AA3BFE"/>
    <w:rsid w:val="00AB0B03"/>
    <w:rsid w:val="00AB2BE5"/>
    <w:rsid w:val="00AB481C"/>
    <w:rsid w:val="00AC30B8"/>
    <w:rsid w:val="00AC34B4"/>
    <w:rsid w:val="00AC43DF"/>
    <w:rsid w:val="00AC6B78"/>
    <w:rsid w:val="00AD0587"/>
    <w:rsid w:val="00AD1B44"/>
    <w:rsid w:val="00AD437A"/>
    <w:rsid w:val="00AE43D5"/>
    <w:rsid w:val="00AE552E"/>
    <w:rsid w:val="00AE6406"/>
    <w:rsid w:val="00AE7647"/>
    <w:rsid w:val="00AE78D6"/>
    <w:rsid w:val="00AF1CD2"/>
    <w:rsid w:val="00AF2AEB"/>
    <w:rsid w:val="00AF4830"/>
    <w:rsid w:val="00AF487D"/>
    <w:rsid w:val="00AF7015"/>
    <w:rsid w:val="00B00AF6"/>
    <w:rsid w:val="00B00B75"/>
    <w:rsid w:val="00B0383A"/>
    <w:rsid w:val="00B1134E"/>
    <w:rsid w:val="00B24BA5"/>
    <w:rsid w:val="00B24C2A"/>
    <w:rsid w:val="00B268F2"/>
    <w:rsid w:val="00B27A2D"/>
    <w:rsid w:val="00B30666"/>
    <w:rsid w:val="00B32419"/>
    <w:rsid w:val="00B3278C"/>
    <w:rsid w:val="00B34603"/>
    <w:rsid w:val="00B36831"/>
    <w:rsid w:val="00B373DA"/>
    <w:rsid w:val="00B4000D"/>
    <w:rsid w:val="00B44247"/>
    <w:rsid w:val="00B457E4"/>
    <w:rsid w:val="00B50016"/>
    <w:rsid w:val="00B55310"/>
    <w:rsid w:val="00B56C32"/>
    <w:rsid w:val="00B57A67"/>
    <w:rsid w:val="00B57DF3"/>
    <w:rsid w:val="00B60F62"/>
    <w:rsid w:val="00B6321A"/>
    <w:rsid w:val="00B641FB"/>
    <w:rsid w:val="00B66B30"/>
    <w:rsid w:val="00B66B73"/>
    <w:rsid w:val="00B71462"/>
    <w:rsid w:val="00B743F7"/>
    <w:rsid w:val="00B76BB2"/>
    <w:rsid w:val="00B76C06"/>
    <w:rsid w:val="00B83BCC"/>
    <w:rsid w:val="00B83D1D"/>
    <w:rsid w:val="00B85CE4"/>
    <w:rsid w:val="00B90B6E"/>
    <w:rsid w:val="00B90CE0"/>
    <w:rsid w:val="00B90DB6"/>
    <w:rsid w:val="00B91159"/>
    <w:rsid w:val="00B927C7"/>
    <w:rsid w:val="00B950A9"/>
    <w:rsid w:val="00B950E2"/>
    <w:rsid w:val="00B95D90"/>
    <w:rsid w:val="00B96010"/>
    <w:rsid w:val="00BA1DEE"/>
    <w:rsid w:val="00BA1E70"/>
    <w:rsid w:val="00BA3EEB"/>
    <w:rsid w:val="00BA765F"/>
    <w:rsid w:val="00BA7D74"/>
    <w:rsid w:val="00BB2019"/>
    <w:rsid w:val="00BB74F0"/>
    <w:rsid w:val="00BC2C22"/>
    <w:rsid w:val="00BC5C06"/>
    <w:rsid w:val="00BD0793"/>
    <w:rsid w:val="00BD148F"/>
    <w:rsid w:val="00BD73C9"/>
    <w:rsid w:val="00BE32A8"/>
    <w:rsid w:val="00BE3790"/>
    <w:rsid w:val="00BE3CED"/>
    <w:rsid w:val="00BE5E28"/>
    <w:rsid w:val="00BE682C"/>
    <w:rsid w:val="00BF467A"/>
    <w:rsid w:val="00BF6335"/>
    <w:rsid w:val="00C02B45"/>
    <w:rsid w:val="00C04030"/>
    <w:rsid w:val="00C068D0"/>
    <w:rsid w:val="00C1349D"/>
    <w:rsid w:val="00C139F8"/>
    <w:rsid w:val="00C1451B"/>
    <w:rsid w:val="00C1724A"/>
    <w:rsid w:val="00C17DE7"/>
    <w:rsid w:val="00C24338"/>
    <w:rsid w:val="00C24586"/>
    <w:rsid w:val="00C24D2B"/>
    <w:rsid w:val="00C2618F"/>
    <w:rsid w:val="00C26787"/>
    <w:rsid w:val="00C325E0"/>
    <w:rsid w:val="00C359FC"/>
    <w:rsid w:val="00C3762B"/>
    <w:rsid w:val="00C376E6"/>
    <w:rsid w:val="00C44191"/>
    <w:rsid w:val="00C45F85"/>
    <w:rsid w:val="00C461AD"/>
    <w:rsid w:val="00C47C4C"/>
    <w:rsid w:val="00C539D6"/>
    <w:rsid w:val="00C55989"/>
    <w:rsid w:val="00C6347B"/>
    <w:rsid w:val="00C675FA"/>
    <w:rsid w:val="00C67A7F"/>
    <w:rsid w:val="00C73118"/>
    <w:rsid w:val="00C80C8B"/>
    <w:rsid w:val="00C856D5"/>
    <w:rsid w:val="00C85D3B"/>
    <w:rsid w:val="00C8622F"/>
    <w:rsid w:val="00C86244"/>
    <w:rsid w:val="00C8643B"/>
    <w:rsid w:val="00C90BDE"/>
    <w:rsid w:val="00C913E9"/>
    <w:rsid w:val="00C92F1C"/>
    <w:rsid w:val="00C93FAF"/>
    <w:rsid w:val="00C95A72"/>
    <w:rsid w:val="00C967DD"/>
    <w:rsid w:val="00C969F3"/>
    <w:rsid w:val="00C97E98"/>
    <w:rsid w:val="00CA1D8B"/>
    <w:rsid w:val="00CA3E5C"/>
    <w:rsid w:val="00CA4384"/>
    <w:rsid w:val="00CA45F5"/>
    <w:rsid w:val="00CA4A8C"/>
    <w:rsid w:val="00CA50EF"/>
    <w:rsid w:val="00CA5CF7"/>
    <w:rsid w:val="00CA7412"/>
    <w:rsid w:val="00CA75C0"/>
    <w:rsid w:val="00CA7670"/>
    <w:rsid w:val="00CB075C"/>
    <w:rsid w:val="00CB2C66"/>
    <w:rsid w:val="00CB3587"/>
    <w:rsid w:val="00CB63E6"/>
    <w:rsid w:val="00CB6C2C"/>
    <w:rsid w:val="00CC20C6"/>
    <w:rsid w:val="00CC2DC2"/>
    <w:rsid w:val="00CC2FCF"/>
    <w:rsid w:val="00CC7BE4"/>
    <w:rsid w:val="00CD0C57"/>
    <w:rsid w:val="00CD7C17"/>
    <w:rsid w:val="00CE0585"/>
    <w:rsid w:val="00CE2AE7"/>
    <w:rsid w:val="00CE457B"/>
    <w:rsid w:val="00CE5FDE"/>
    <w:rsid w:val="00CE674A"/>
    <w:rsid w:val="00CE7EC4"/>
    <w:rsid w:val="00CF0ABC"/>
    <w:rsid w:val="00CF1A5B"/>
    <w:rsid w:val="00CF4548"/>
    <w:rsid w:val="00CF6D81"/>
    <w:rsid w:val="00CF76DA"/>
    <w:rsid w:val="00D0248F"/>
    <w:rsid w:val="00D0321E"/>
    <w:rsid w:val="00D03C27"/>
    <w:rsid w:val="00D03CD6"/>
    <w:rsid w:val="00D03E3A"/>
    <w:rsid w:val="00D045F3"/>
    <w:rsid w:val="00D1364B"/>
    <w:rsid w:val="00D14960"/>
    <w:rsid w:val="00D14BD1"/>
    <w:rsid w:val="00D210B8"/>
    <w:rsid w:val="00D22B5E"/>
    <w:rsid w:val="00D2326B"/>
    <w:rsid w:val="00D24B94"/>
    <w:rsid w:val="00D26D70"/>
    <w:rsid w:val="00D32B6A"/>
    <w:rsid w:val="00D3501C"/>
    <w:rsid w:val="00D3572B"/>
    <w:rsid w:val="00D3785D"/>
    <w:rsid w:val="00D43934"/>
    <w:rsid w:val="00D554AE"/>
    <w:rsid w:val="00D62E32"/>
    <w:rsid w:val="00D6323D"/>
    <w:rsid w:val="00D6352C"/>
    <w:rsid w:val="00D63C05"/>
    <w:rsid w:val="00D644F8"/>
    <w:rsid w:val="00D6489D"/>
    <w:rsid w:val="00D6773C"/>
    <w:rsid w:val="00D7023B"/>
    <w:rsid w:val="00D704E2"/>
    <w:rsid w:val="00D726AC"/>
    <w:rsid w:val="00D742DD"/>
    <w:rsid w:val="00D74A9E"/>
    <w:rsid w:val="00D76506"/>
    <w:rsid w:val="00D82812"/>
    <w:rsid w:val="00D82A9C"/>
    <w:rsid w:val="00D84417"/>
    <w:rsid w:val="00D85B02"/>
    <w:rsid w:val="00D90524"/>
    <w:rsid w:val="00D92352"/>
    <w:rsid w:val="00D929B6"/>
    <w:rsid w:val="00D95A5B"/>
    <w:rsid w:val="00D961F4"/>
    <w:rsid w:val="00DA351A"/>
    <w:rsid w:val="00DB32A3"/>
    <w:rsid w:val="00DB6145"/>
    <w:rsid w:val="00DC1ACF"/>
    <w:rsid w:val="00DC2702"/>
    <w:rsid w:val="00DC4DEB"/>
    <w:rsid w:val="00DC4F12"/>
    <w:rsid w:val="00DC6848"/>
    <w:rsid w:val="00DC7600"/>
    <w:rsid w:val="00DC7C3C"/>
    <w:rsid w:val="00DC7D7B"/>
    <w:rsid w:val="00DD1197"/>
    <w:rsid w:val="00DD161C"/>
    <w:rsid w:val="00DD1C48"/>
    <w:rsid w:val="00DD2254"/>
    <w:rsid w:val="00DD2BA8"/>
    <w:rsid w:val="00DD2E9F"/>
    <w:rsid w:val="00DD3378"/>
    <w:rsid w:val="00DD3B10"/>
    <w:rsid w:val="00DD4695"/>
    <w:rsid w:val="00DD47BF"/>
    <w:rsid w:val="00DD6CD8"/>
    <w:rsid w:val="00DE20C0"/>
    <w:rsid w:val="00DE58CC"/>
    <w:rsid w:val="00DE5C8C"/>
    <w:rsid w:val="00DF007F"/>
    <w:rsid w:val="00DF50F4"/>
    <w:rsid w:val="00DF52F2"/>
    <w:rsid w:val="00DF52F3"/>
    <w:rsid w:val="00DF64FE"/>
    <w:rsid w:val="00E007A8"/>
    <w:rsid w:val="00E02046"/>
    <w:rsid w:val="00E167AF"/>
    <w:rsid w:val="00E16854"/>
    <w:rsid w:val="00E17F16"/>
    <w:rsid w:val="00E17FE6"/>
    <w:rsid w:val="00E26AAF"/>
    <w:rsid w:val="00E33E49"/>
    <w:rsid w:val="00E36D6F"/>
    <w:rsid w:val="00E4320A"/>
    <w:rsid w:val="00E435A3"/>
    <w:rsid w:val="00E539EB"/>
    <w:rsid w:val="00E54AEC"/>
    <w:rsid w:val="00E556B8"/>
    <w:rsid w:val="00E61EB4"/>
    <w:rsid w:val="00E64045"/>
    <w:rsid w:val="00E6767B"/>
    <w:rsid w:val="00E709DE"/>
    <w:rsid w:val="00E72A97"/>
    <w:rsid w:val="00E7434E"/>
    <w:rsid w:val="00E7515D"/>
    <w:rsid w:val="00E75CDC"/>
    <w:rsid w:val="00E76B77"/>
    <w:rsid w:val="00E777F7"/>
    <w:rsid w:val="00E90DF4"/>
    <w:rsid w:val="00E90F14"/>
    <w:rsid w:val="00E93E86"/>
    <w:rsid w:val="00EA0A36"/>
    <w:rsid w:val="00EA3104"/>
    <w:rsid w:val="00EB486D"/>
    <w:rsid w:val="00EB5BA8"/>
    <w:rsid w:val="00EC0E85"/>
    <w:rsid w:val="00EC446D"/>
    <w:rsid w:val="00EC515A"/>
    <w:rsid w:val="00EC5230"/>
    <w:rsid w:val="00EC53CB"/>
    <w:rsid w:val="00EC7372"/>
    <w:rsid w:val="00EC7579"/>
    <w:rsid w:val="00EC75C7"/>
    <w:rsid w:val="00EC775D"/>
    <w:rsid w:val="00ED0BED"/>
    <w:rsid w:val="00ED152C"/>
    <w:rsid w:val="00ED38B3"/>
    <w:rsid w:val="00ED5A9B"/>
    <w:rsid w:val="00EE047C"/>
    <w:rsid w:val="00EE2A6E"/>
    <w:rsid w:val="00EE4E92"/>
    <w:rsid w:val="00EE5536"/>
    <w:rsid w:val="00EE66DA"/>
    <w:rsid w:val="00EF1ACD"/>
    <w:rsid w:val="00EF3CC9"/>
    <w:rsid w:val="00EF5710"/>
    <w:rsid w:val="00EF612C"/>
    <w:rsid w:val="00EF755D"/>
    <w:rsid w:val="00F011F8"/>
    <w:rsid w:val="00F0216D"/>
    <w:rsid w:val="00F06080"/>
    <w:rsid w:val="00F067D0"/>
    <w:rsid w:val="00F06C9A"/>
    <w:rsid w:val="00F10962"/>
    <w:rsid w:val="00F10D21"/>
    <w:rsid w:val="00F125BF"/>
    <w:rsid w:val="00F14EA6"/>
    <w:rsid w:val="00F20F7F"/>
    <w:rsid w:val="00F256D2"/>
    <w:rsid w:val="00F25CDA"/>
    <w:rsid w:val="00F265E2"/>
    <w:rsid w:val="00F2677A"/>
    <w:rsid w:val="00F322D3"/>
    <w:rsid w:val="00F33C66"/>
    <w:rsid w:val="00F35312"/>
    <w:rsid w:val="00F354F7"/>
    <w:rsid w:val="00F379B7"/>
    <w:rsid w:val="00F37B34"/>
    <w:rsid w:val="00F515AF"/>
    <w:rsid w:val="00F5173C"/>
    <w:rsid w:val="00F61B2A"/>
    <w:rsid w:val="00F628B4"/>
    <w:rsid w:val="00F71569"/>
    <w:rsid w:val="00F7362E"/>
    <w:rsid w:val="00F74970"/>
    <w:rsid w:val="00F74FA7"/>
    <w:rsid w:val="00F80EBF"/>
    <w:rsid w:val="00F82A3F"/>
    <w:rsid w:val="00F82E82"/>
    <w:rsid w:val="00F84948"/>
    <w:rsid w:val="00F84EC8"/>
    <w:rsid w:val="00F866CF"/>
    <w:rsid w:val="00F872BC"/>
    <w:rsid w:val="00F96662"/>
    <w:rsid w:val="00FA1771"/>
    <w:rsid w:val="00FA3ECC"/>
    <w:rsid w:val="00FA5FE0"/>
    <w:rsid w:val="00FA6D46"/>
    <w:rsid w:val="00FB00C6"/>
    <w:rsid w:val="00FB0E08"/>
    <w:rsid w:val="00FC1688"/>
    <w:rsid w:val="00FC46D6"/>
    <w:rsid w:val="00FC4D09"/>
    <w:rsid w:val="00FC55D9"/>
    <w:rsid w:val="00FC6D9F"/>
    <w:rsid w:val="00FD009C"/>
    <w:rsid w:val="00FD0C65"/>
    <w:rsid w:val="00FD361B"/>
    <w:rsid w:val="00FE1BE2"/>
    <w:rsid w:val="00FE1D29"/>
    <w:rsid w:val="00FE2566"/>
    <w:rsid w:val="00FE3233"/>
    <w:rsid w:val="00FE4D27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0EB-787E-4216-9BD4-2D9D9337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V.Madan</cp:lastModifiedBy>
  <cp:revision>2</cp:revision>
  <cp:lastPrinted>2015-05-14T11:51:00Z</cp:lastPrinted>
  <dcterms:created xsi:type="dcterms:W3CDTF">2017-09-15T07:48:00Z</dcterms:created>
  <dcterms:modified xsi:type="dcterms:W3CDTF">2017-09-15T07:48:00Z</dcterms:modified>
</cp:coreProperties>
</file>